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E3C1D1" w14:textId="77777777" w:rsidR="00296996" w:rsidRDefault="005B1711">
      <w:pPr>
        <w:pBdr>
          <w:bottom w:val="single" w:sz="6" w:space="1" w:color="auto"/>
        </w:pBdr>
        <w:jc w:val="center"/>
        <w:rPr>
          <w:rFonts w:ascii="黑体" w:eastAsia="黑体" w:hAnsi="黑体"/>
          <w:sz w:val="72"/>
          <w:szCs w:val="52"/>
        </w:rPr>
      </w:pPr>
      <w:bookmarkStart w:id="0" w:name="_Toc9972908"/>
      <w:bookmarkStart w:id="1" w:name="_Toc9976465"/>
      <w:bookmarkStart w:id="2" w:name="_Toc10619897"/>
      <w:bookmarkStart w:id="3" w:name="_Toc9976332"/>
      <w:bookmarkStart w:id="4" w:name="_Toc10035339"/>
      <w:bookmarkStart w:id="5" w:name="_Toc9966061"/>
      <w:bookmarkStart w:id="6" w:name="_Toc10035911"/>
      <w:bookmarkStart w:id="7" w:name="_Toc9966034"/>
      <w:bookmarkStart w:id="8" w:name="_Toc10619870"/>
      <w:bookmarkStart w:id="9" w:name="_Toc10619677"/>
      <w:bookmarkStart w:id="10" w:name="_Toc10035439"/>
      <w:bookmarkStart w:id="11" w:name="_Toc10035395"/>
      <w:bookmarkStart w:id="12" w:name="_Toc10035784"/>
      <w:bookmarkStart w:id="13" w:name="_Toc532649085"/>
      <w:bookmarkStart w:id="14" w:name="_Toc425542799"/>
      <w:r>
        <w:rPr>
          <w:rFonts w:ascii="黑体" w:eastAsia="黑体" w:hAnsi="黑体" w:hint="eastAsia"/>
          <w:sz w:val="72"/>
          <w:szCs w:val="52"/>
        </w:rPr>
        <w:t xml:space="preserve">团 </w:t>
      </w:r>
      <w:r>
        <w:rPr>
          <w:rFonts w:ascii="黑体" w:eastAsia="黑体" w:hAnsi="黑体"/>
          <w:sz w:val="72"/>
          <w:szCs w:val="52"/>
        </w:rPr>
        <w:t xml:space="preserve">    </w:t>
      </w:r>
      <w:r>
        <w:rPr>
          <w:rFonts w:ascii="黑体" w:eastAsia="黑体" w:hAnsi="黑体" w:hint="eastAsia"/>
          <w:sz w:val="72"/>
          <w:szCs w:val="52"/>
        </w:rPr>
        <w:t xml:space="preserve">体 </w:t>
      </w:r>
      <w:r>
        <w:rPr>
          <w:rFonts w:ascii="黑体" w:eastAsia="黑体" w:hAnsi="黑体"/>
          <w:sz w:val="72"/>
          <w:szCs w:val="52"/>
        </w:rPr>
        <w:t xml:space="preserve">    </w:t>
      </w:r>
      <w:r>
        <w:rPr>
          <w:rFonts w:ascii="黑体" w:eastAsia="黑体" w:hAnsi="黑体" w:hint="eastAsia"/>
          <w:sz w:val="72"/>
          <w:szCs w:val="52"/>
        </w:rPr>
        <w:t xml:space="preserve">标 </w:t>
      </w:r>
      <w:r>
        <w:rPr>
          <w:rFonts w:ascii="黑体" w:eastAsia="黑体" w:hAnsi="黑体"/>
          <w:sz w:val="72"/>
          <w:szCs w:val="52"/>
        </w:rPr>
        <w:t xml:space="preserve">    </w:t>
      </w:r>
      <w:r>
        <w:rPr>
          <w:rFonts w:ascii="黑体" w:eastAsia="黑体" w:hAnsi="黑体" w:hint="eastAsia"/>
          <w:sz w:val="72"/>
          <w:szCs w:val="52"/>
        </w:rPr>
        <w:t>准</w:t>
      </w:r>
    </w:p>
    <w:p w14:paraId="2223657F" w14:textId="77777777" w:rsidR="00296996" w:rsidRDefault="005B1711">
      <w:pPr>
        <w:pBdr>
          <w:bottom w:val="single" w:sz="6" w:space="1" w:color="auto"/>
        </w:pBdr>
        <w:wordWrap w:val="0"/>
        <w:jc w:val="right"/>
        <w:rPr>
          <w:rFonts w:ascii="黑体" w:eastAsia="黑体" w:hAnsi="黑体"/>
          <w:sz w:val="28"/>
          <w:szCs w:val="28"/>
        </w:rPr>
      </w:pPr>
      <w:r>
        <w:rPr>
          <w:rFonts w:ascii="黑体" w:eastAsia="黑体" w:hAnsi="黑体" w:hint="eastAsia"/>
          <w:sz w:val="28"/>
          <w:szCs w:val="28"/>
        </w:rPr>
        <w:t>T</w:t>
      </w:r>
      <w:r>
        <w:rPr>
          <w:rFonts w:ascii="黑体" w:eastAsia="黑体" w:hAnsi="黑体"/>
          <w:sz w:val="28"/>
          <w:szCs w:val="28"/>
        </w:rPr>
        <w:t>/CNEA XXX-202X</w:t>
      </w:r>
    </w:p>
    <w:p w14:paraId="42F977C7" w14:textId="77777777" w:rsidR="00296996" w:rsidRDefault="00296996">
      <w:pPr>
        <w:rPr>
          <w:rFonts w:ascii="黑体" w:eastAsia="黑体" w:hAnsi="黑体"/>
          <w:sz w:val="32"/>
          <w:szCs w:val="32"/>
        </w:rPr>
      </w:pPr>
    </w:p>
    <w:p w14:paraId="7774E16F" w14:textId="5F9193A3" w:rsidR="00296996" w:rsidRDefault="005B1711">
      <w:pPr>
        <w:jc w:val="center"/>
        <w:rPr>
          <w:rFonts w:ascii="黑体" w:eastAsia="黑体" w:hAnsi="黑体"/>
          <w:sz w:val="52"/>
          <w:szCs w:val="52"/>
        </w:rPr>
      </w:pPr>
      <w:r>
        <w:rPr>
          <w:rFonts w:ascii="黑体" w:eastAsia="黑体" w:hAnsi="黑体" w:hint="eastAsia"/>
          <w:sz w:val="52"/>
          <w:szCs w:val="52"/>
        </w:rPr>
        <w:t>核电厂</w:t>
      </w:r>
      <w:r w:rsidR="005B3E20">
        <w:rPr>
          <w:rFonts w:ascii="黑体" w:eastAsia="黑体" w:hAnsi="黑体" w:hint="eastAsia"/>
          <w:sz w:val="52"/>
          <w:szCs w:val="52"/>
        </w:rPr>
        <w:t>关键敏感设备缓解策略分析导则</w:t>
      </w:r>
    </w:p>
    <w:p w14:paraId="1E6C3F99" w14:textId="63A65537" w:rsidR="00296996" w:rsidRPr="005B3E20" w:rsidRDefault="005B3E20">
      <w:pPr>
        <w:jc w:val="center"/>
        <w:rPr>
          <w:rFonts w:ascii="黑体" w:eastAsia="黑体" w:hAnsi="黑体" w:cs="黑体"/>
          <w:sz w:val="32"/>
          <w:szCs w:val="32"/>
        </w:rPr>
      </w:pPr>
      <w:r w:rsidRPr="005B3E20">
        <w:rPr>
          <w:rFonts w:ascii="黑体" w:eastAsia="黑体" w:hAnsi="宋体" w:cs="黑体"/>
          <w:sz w:val="28"/>
          <w:szCs w:val="28"/>
          <w:shd w:val="clear" w:color="auto" w:fill="FFFFFF"/>
        </w:rPr>
        <w:t xml:space="preserve">Guideline for SPV Mitigation Strategy Analysis </w:t>
      </w:r>
      <w:proofErr w:type="gramStart"/>
      <w:r w:rsidRPr="005B3E20">
        <w:rPr>
          <w:rFonts w:ascii="黑体" w:eastAsia="黑体" w:hAnsi="宋体" w:cs="黑体"/>
          <w:sz w:val="28"/>
          <w:szCs w:val="28"/>
          <w:shd w:val="clear" w:color="auto" w:fill="FFFFFF"/>
        </w:rPr>
        <w:t>In</w:t>
      </w:r>
      <w:proofErr w:type="gramEnd"/>
      <w:r w:rsidRPr="005B3E20">
        <w:rPr>
          <w:rFonts w:ascii="黑体" w:eastAsia="黑体" w:hAnsi="宋体" w:cs="黑体"/>
          <w:sz w:val="28"/>
          <w:szCs w:val="28"/>
          <w:shd w:val="clear" w:color="auto" w:fill="FFFFFF"/>
        </w:rPr>
        <w:t xml:space="preserve"> Nuclear Power Plant</w:t>
      </w:r>
      <w:r w:rsidRPr="005B3E20">
        <w:rPr>
          <w:rFonts w:ascii="黑体" w:eastAsia="黑体" w:hAnsi="宋体" w:cs="黑体" w:hint="eastAsia"/>
          <w:sz w:val="28"/>
          <w:szCs w:val="28"/>
          <w:shd w:val="clear" w:color="auto" w:fill="FFFFFF"/>
        </w:rPr>
        <w:t>s</w:t>
      </w:r>
    </w:p>
    <w:p w14:paraId="04FFD0DB" w14:textId="693573A2" w:rsidR="00296996" w:rsidRDefault="005B1711">
      <w:pPr>
        <w:pBdr>
          <w:bottom w:val="single" w:sz="6" w:space="1" w:color="auto"/>
        </w:pBdr>
        <w:jc w:val="center"/>
      </w:pPr>
      <w:r>
        <w:rPr>
          <w:rFonts w:hint="eastAsia"/>
          <w:b/>
          <w:sz w:val="28"/>
        </w:rPr>
        <w:t>（</w:t>
      </w:r>
      <w:r w:rsidR="000C4147">
        <w:rPr>
          <w:rFonts w:hint="eastAsia"/>
          <w:b/>
          <w:sz w:val="28"/>
        </w:rPr>
        <w:t>征求意见</w:t>
      </w:r>
      <w:r>
        <w:rPr>
          <w:rFonts w:hint="eastAsia"/>
          <w:b/>
          <w:sz w:val="28"/>
        </w:rPr>
        <w:t>）</w:t>
      </w:r>
    </w:p>
    <w:bookmarkEnd w:id="0"/>
    <w:bookmarkEnd w:id="1"/>
    <w:bookmarkEnd w:id="2"/>
    <w:bookmarkEnd w:id="3"/>
    <w:bookmarkEnd w:id="4"/>
    <w:bookmarkEnd w:id="5"/>
    <w:bookmarkEnd w:id="6"/>
    <w:bookmarkEnd w:id="7"/>
    <w:bookmarkEnd w:id="8"/>
    <w:bookmarkEnd w:id="9"/>
    <w:bookmarkEnd w:id="10"/>
    <w:bookmarkEnd w:id="11"/>
    <w:bookmarkEnd w:id="12"/>
    <w:p w14:paraId="64FC187B" w14:textId="77777777" w:rsidR="00296996" w:rsidRDefault="00296996">
      <w:pPr>
        <w:pBdr>
          <w:bottom w:val="single" w:sz="6" w:space="1" w:color="auto"/>
        </w:pBdr>
        <w:jc w:val="center"/>
      </w:pPr>
    </w:p>
    <w:p w14:paraId="36441CFD" w14:textId="77777777" w:rsidR="00296996" w:rsidRDefault="00296996">
      <w:pPr>
        <w:pBdr>
          <w:bottom w:val="single" w:sz="6" w:space="1" w:color="auto"/>
        </w:pBdr>
        <w:jc w:val="center"/>
      </w:pPr>
    </w:p>
    <w:p w14:paraId="6E18D931" w14:textId="77777777" w:rsidR="00296996" w:rsidRDefault="00296996">
      <w:pPr>
        <w:pBdr>
          <w:bottom w:val="single" w:sz="6" w:space="1" w:color="auto"/>
        </w:pBdr>
        <w:jc w:val="center"/>
      </w:pPr>
    </w:p>
    <w:p w14:paraId="4A513159" w14:textId="77777777" w:rsidR="00296996" w:rsidRDefault="005B1711">
      <w:pPr>
        <w:pBdr>
          <w:bottom w:val="single" w:sz="6" w:space="1" w:color="auto"/>
        </w:pBdr>
        <w:jc w:val="left"/>
      </w:pPr>
      <w:r>
        <w:t>X</w:t>
      </w:r>
      <w:r>
        <w:rPr>
          <w:rFonts w:hint="eastAsia"/>
        </w:rPr>
        <w:t>XXX-XX-XX</w:t>
      </w:r>
      <w:r>
        <w:rPr>
          <w:rFonts w:hint="eastAsia"/>
        </w:rPr>
        <w:t>发布</w:t>
      </w:r>
      <w:r>
        <w:rPr>
          <w:rFonts w:hint="eastAsia"/>
        </w:rPr>
        <w:t xml:space="preserve">                                            </w:t>
      </w:r>
      <w:r>
        <w:t>X</w:t>
      </w:r>
      <w:r>
        <w:rPr>
          <w:rFonts w:hint="eastAsia"/>
        </w:rPr>
        <w:t>XXX-XX-XX</w:t>
      </w:r>
      <w:r>
        <w:rPr>
          <w:rFonts w:hint="eastAsia"/>
        </w:rPr>
        <w:t>实施</w:t>
      </w:r>
    </w:p>
    <w:p w14:paraId="647EFACB" w14:textId="77777777" w:rsidR="00296996" w:rsidRDefault="005B1711">
      <w:pPr>
        <w:jc w:val="center"/>
        <w:rPr>
          <w:b/>
        </w:rPr>
        <w:sectPr w:rsidR="00296996" w:rsidSect="00A75ECC">
          <w:headerReference w:type="even" r:id="rId10"/>
          <w:headerReference w:type="default" r:id="rId11"/>
          <w:footerReference w:type="even" r:id="rId12"/>
          <w:headerReference w:type="first" r:id="rId13"/>
          <w:footerReference w:type="first" r:id="rId14"/>
          <w:pgSz w:w="16702" w:h="16838"/>
          <w:pgMar w:top="1440" w:right="2472" w:bottom="1440" w:left="2472" w:header="1418" w:footer="1134" w:gutter="0"/>
          <w:pgNumType w:fmt="upperRoman" w:start="1"/>
          <w:cols w:space="425"/>
          <w:formProt w:val="0"/>
          <w:docGrid w:type="linesAndChars" w:linePitch="312"/>
        </w:sectPr>
      </w:pPr>
      <w:r>
        <w:rPr>
          <w:rFonts w:hint="eastAsia"/>
          <w:b/>
        </w:rPr>
        <w:t>中国核能行业协会</w:t>
      </w:r>
      <w:r>
        <w:rPr>
          <w:rFonts w:hint="eastAsia"/>
          <w:b/>
        </w:rPr>
        <w:t xml:space="preserve"> </w:t>
      </w:r>
      <w:r>
        <w:rPr>
          <w:rFonts w:hint="eastAsia"/>
          <w:b/>
        </w:rPr>
        <w:t>发布</w:t>
      </w:r>
    </w:p>
    <w:p w14:paraId="76682897" w14:textId="77777777" w:rsidR="00296996" w:rsidRDefault="005B1711">
      <w:pPr>
        <w:pStyle w:val="afffa"/>
        <w:pageBreakBefore w:val="0"/>
        <w:spacing w:before="0" w:after="0" w:line="240" w:lineRule="auto"/>
      </w:pPr>
      <w:bookmarkStart w:id="15" w:name="_Toc119673154"/>
      <w:r>
        <w:rPr>
          <w:rFonts w:hint="eastAsia"/>
        </w:rPr>
        <w:lastRenderedPageBreak/>
        <w:t>目</w:t>
      </w:r>
      <w:bookmarkStart w:id="16" w:name="BKML"/>
      <w:r>
        <w:rPr>
          <w:rFonts w:hAnsi="黑体"/>
        </w:rPr>
        <w:t>  </w:t>
      </w:r>
      <w:r>
        <w:rPr>
          <w:rFonts w:hint="eastAsia"/>
        </w:rPr>
        <w:t>次</w:t>
      </w:r>
      <w:bookmarkEnd w:id="15"/>
      <w:bookmarkEnd w:id="16"/>
    </w:p>
    <w:sdt>
      <w:sdtPr>
        <w:rPr>
          <w:rFonts w:ascii="Times New Roman" w:eastAsia="宋体" w:hAnsi="Times New Roman" w:cs="Times New Roman"/>
          <w:b w:val="0"/>
          <w:bCs w:val="0"/>
          <w:color w:val="auto"/>
          <w:kern w:val="2"/>
          <w:sz w:val="21"/>
          <w:szCs w:val="24"/>
          <w:lang w:val="zh-CN"/>
        </w:rPr>
        <w:id w:val="545269674"/>
        <w:docPartObj>
          <w:docPartGallery w:val="Table of Contents"/>
          <w:docPartUnique/>
        </w:docPartObj>
      </w:sdtPr>
      <w:sdtEndPr/>
      <w:sdtContent>
        <w:p w14:paraId="14EA29CF" w14:textId="77777777" w:rsidR="00296996" w:rsidRDefault="00296996">
          <w:pPr>
            <w:pStyle w:val="TOC1"/>
            <w:spacing w:before="0" w:line="240" w:lineRule="auto"/>
          </w:pPr>
        </w:p>
        <w:p w14:paraId="13E09988" w14:textId="0CAFDBE6" w:rsidR="000C4147" w:rsidRDefault="005B1711" w:rsidP="00A75ECC">
          <w:pPr>
            <w:pStyle w:val="11"/>
            <w:tabs>
              <w:tab w:val="clear" w:pos="9241"/>
              <w:tab w:val="right" w:leader="dot" w:pos="11340"/>
            </w:tabs>
            <w:spacing w:before="78" w:after="78"/>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119673154" w:history="1">
            <w:r w:rsidR="000C4147" w:rsidRPr="005B11AF">
              <w:rPr>
                <w:rStyle w:val="afff5"/>
                <w:noProof/>
              </w:rPr>
              <w:t>目</w:t>
            </w:r>
            <w:r w:rsidR="000C4147" w:rsidRPr="005B11AF">
              <w:rPr>
                <w:rStyle w:val="afff5"/>
                <w:rFonts w:hAnsi="黑体"/>
                <w:noProof/>
              </w:rPr>
              <w:t>  </w:t>
            </w:r>
            <w:r w:rsidR="000C4147" w:rsidRPr="005B11AF">
              <w:rPr>
                <w:rStyle w:val="afff5"/>
                <w:noProof/>
              </w:rPr>
              <w:t>次</w:t>
            </w:r>
            <w:r w:rsidR="000C4147">
              <w:rPr>
                <w:noProof/>
                <w:webHidden/>
              </w:rPr>
              <w:tab/>
            </w:r>
            <w:r w:rsidR="000C4147">
              <w:rPr>
                <w:noProof/>
                <w:webHidden/>
              </w:rPr>
              <w:fldChar w:fldCharType="begin"/>
            </w:r>
            <w:r w:rsidR="000C4147">
              <w:rPr>
                <w:noProof/>
                <w:webHidden/>
              </w:rPr>
              <w:instrText xml:space="preserve"> PAGEREF _Toc119673154 \h </w:instrText>
            </w:r>
            <w:r w:rsidR="000C4147">
              <w:rPr>
                <w:noProof/>
                <w:webHidden/>
              </w:rPr>
            </w:r>
            <w:r w:rsidR="000C4147">
              <w:rPr>
                <w:noProof/>
                <w:webHidden/>
              </w:rPr>
              <w:fldChar w:fldCharType="separate"/>
            </w:r>
            <w:r w:rsidR="000C4147">
              <w:rPr>
                <w:noProof/>
                <w:webHidden/>
              </w:rPr>
              <w:t>I</w:t>
            </w:r>
            <w:r w:rsidR="000C4147">
              <w:rPr>
                <w:noProof/>
                <w:webHidden/>
              </w:rPr>
              <w:fldChar w:fldCharType="end"/>
            </w:r>
          </w:hyperlink>
        </w:p>
        <w:p w14:paraId="2A6EC0E3" w14:textId="64FD8F5D" w:rsidR="000C4147" w:rsidRDefault="00CE3BD1" w:rsidP="00A75ECC">
          <w:pPr>
            <w:pStyle w:val="11"/>
            <w:tabs>
              <w:tab w:val="clear" w:pos="9241"/>
              <w:tab w:val="right" w:leader="dot" w:pos="11340"/>
            </w:tabs>
            <w:spacing w:before="78" w:after="78"/>
            <w:rPr>
              <w:rFonts w:asciiTheme="minorHAnsi" w:eastAsiaTheme="minorEastAsia" w:hAnsiTheme="minorHAnsi" w:cstheme="minorBidi"/>
              <w:noProof/>
              <w:szCs w:val="22"/>
            </w:rPr>
          </w:pPr>
          <w:hyperlink w:anchor="_Toc119673155" w:history="1">
            <w:r w:rsidR="000C4147" w:rsidRPr="005B11AF">
              <w:rPr>
                <w:rStyle w:val="afff5"/>
                <w:noProof/>
              </w:rPr>
              <w:t>前</w:t>
            </w:r>
            <w:r w:rsidR="000C4147" w:rsidRPr="005B11AF">
              <w:rPr>
                <w:rStyle w:val="afff5"/>
                <w:noProof/>
              </w:rPr>
              <w:t>  </w:t>
            </w:r>
            <w:r w:rsidR="000C4147" w:rsidRPr="005B11AF">
              <w:rPr>
                <w:rStyle w:val="afff5"/>
                <w:noProof/>
              </w:rPr>
              <w:t>言</w:t>
            </w:r>
            <w:r w:rsidR="000C4147">
              <w:rPr>
                <w:noProof/>
                <w:webHidden/>
              </w:rPr>
              <w:tab/>
            </w:r>
            <w:r w:rsidR="000C4147">
              <w:rPr>
                <w:noProof/>
                <w:webHidden/>
              </w:rPr>
              <w:fldChar w:fldCharType="begin"/>
            </w:r>
            <w:r w:rsidR="000C4147">
              <w:rPr>
                <w:noProof/>
                <w:webHidden/>
              </w:rPr>
              <w:instrText xml:space="preserve"> PAGEREF _Toc119673155 \h </w:instrText>
            </w:r>
            <w:r w:rsidR="000C4147">
              <w:rPr>
                <w:noProof/>
                <w:webHidden/>
              </w:rPr>
            </w:r>
            <w:r w:rsidR="000C4147">
              <w:rPr>
                <w:noProof/>
                <w:webHidden/>
              </w:rPr>
              <w:fldChar w:fldCharType="separate"/>
            </w:r>
            <w:r w:rsidR="000C4147">
              <w:rPr>
                <w:noProof/>
                <w:webHidden/>
              </w:rPr>
              <w:t>I</w:t>
            </w:r>
            <w:r w:rsidR="000C4147">
              <w:rPr>
                <w:noProof/>
                <w:webHidden/>
              </w:rPr>
              <w:fldChar w:fldCharType="end"/>
            </w:r>
          </w:hyperlink>
        </w:p>
        <w:p w14:paraId="75EA8D11" w14:textId="188F4DFD" w:rsidR="000C4147" w:rsidRDefault="00CE3BD1" w:rsidP="00A75ECC">
          <w:pPr>
            <w:pStyle w:val="11"/>
            <w:tabs>
              <w:tab w:val="clear" w:pos="9241"/>
              <w:tab w:val="right" w:leader="dot" w:pos="11340"/>
              <w:tab w:val="left" w:pos="11758"/>
            </w:tabs>
            <w:spacing w:before="78" w:after="78"/>
            <w:rPr>
              <w:rFonts w:asciiTheme="minorHAnsi" w:eastAsiaTheme="minorEastAsia" w:hAnsiTheme="minorHAnsi" w:cstheme="minorBidi"/>
              <w:noProof/>
              <w:szCs w:val="22"/>
            </w:rPr>
          </w:pPr>
          <w:hyperlink w:anchor="_Toc119673156" w:history="1">
            <w:r w:rsidR="000C4147" w:rsidRPr="005B11AF">
              <w:rPr>
                <w:rStyle w:val="afff5"/>
                <w:noProof/>
              </w:rPr>
              <w:t>引</w:t>
            </w:r>
            <w:r w:rsidR="000C4147" w:rsidRPr="005B11AF">
              <w:rPr>
                <w:rStyle w:val="afff5"/>
                <w:rFonts w:hAnsi="黑体"/>
                <w:noProof/>
              </w:rPr>
              <w:t>  </w:t>
            </w:r>
            <w:r w:rsidR="000C4147" w:rsidRPr="005B11AF">
              <w:rPr>
                <w:rStyle w:val="afff5"/>
                <w:noProof/>
              </w:rPr>
              <w:t>言</w:t>
            </w:r>
            <w:r w:rsidR="000C4147">
              <w:rPr>
                <w:noProof/>
                <w:webHidden/>
              </w:rPr>
              <w:tab/>
            </w:r>
            <w:r w:rsidR="000C4147">
              <w:rPr>
                <w:noProof/>
                <w:webHidden/>
              </w:rPr>
              <w:fldChar w:fldCharType="begin"/>
            </w:r>
            <w:r w:rsidR="000C4147">
              <w:rPr>
                <w:noProof/>
                <w:webHidden/>
              </w:rPr>
              <w:instrText xml:space="preserve"> PAGEREF _Toc119673156 \h </w:instrText>
            </w:r>
            <w:r w:rsidR="000C4147">
              <w:rPr>
                <w:noProof/>
                <w:webHidden/>
              </w:rPr>
            </w:r>
            <w:r w:rsidR="000C4147">
              <w:rPr>
                <w:noProof/>
                <w:webHidden/>
              </w:rPr>
              <w:fldChar w:fldCharType="separate"/>
            </w:r>
            <w:r w:rsidR="000C4147">
              <w:rPr>
                <w:noProof/>
                <w:webHidden/>
              </w:rPr>
              <w:t>II</w:t>
            </w:r>
            <w:r w:rsidR="000C4147">
              <w:rPr>
                <w:noProof/>
                <w:webHidden/>
              </w:rPr>
              <w:fldChar w:fldCharType="end"/>
            </w:r>
          </w:hyperlink>
        </w:p>
        <w:p w14:paraId="4232C5C1" w14:textId="059EDF4D" w:rsidR="000C4147" w:rsidRDefault="00CE3BD1" w:rsidP="00A75ECC">
          <w:pPr>
            <w:pStyle w:val="21"/>
            <w:tabs>
              <w:tab w:val="clear" w:pos="9241"/>
              <w:tab w:val="right" w:leader="dot" w:pos="11340"/>
            </w:tabs>
            <w:rPr>
              <w:rFonts w:asciiTheme="minorHAnsi" w:eastAsiaTheme="minorEastAsia" w:hAnsiTheme="minorHAnsi" w:cstheme="minorBidi"/>
              <w:noProof/>
              <w:szCs w:val="22"/>
            </w:rPr>
          </w:pPr>
          <w:hyperlink w:anchor="_Toc119673157" w:history="1">
            <w:r w:rsidR="000C4147" w:rsidRPr="005B11AF">
              <w:rPr>
                <w:rStyle w:val="afff5"/>
                <w:noProof/>
              </w:rPr>
              <w:t>1 范围</w:t>
            </w:r>
            <w:r w:rsidR="000C4147">
              <w:rPr>
                <w:noProof/>
                <w:webHidden/>
              </w:rPr>
              <w:tab/>
            </w:r>
            <w:r w:rsidR="000C4147">
              <w:rPr>
                <w:noProof/>
                <w:webHidden/>
              </w:rPr>
              <w:fldChar w:fldCharType="begin"/>
            </w:r>
            <w:r w:rsidR="000C4147">
              <w:rPr>
                <w:noProof/>
                <w:webHidden/>
              </w:rPr>
              <w:instrText xml:space="preserve"> PAGEREF _Toc119673157 \h </w:instrText>
            </w:r>
            <w:r w:rsidR="000C4147">
              <w:rPr>
                <w:noProof/>
                <w:webHidden/>
              </w:rPr>
            </w:r>
            <w:r w:rsidR="000C4147">
              <w:rPr>
                <w:noProof/>
                <w:webHidden/>
              </w:rPr>
              <w:fldChar w:fldCharType="separate"/>
            </w:r>
            <w:r w:rsidR="000C4147">
              <w:rPr>
                <w:noProof/>
                <w:webHidden/>
              </w:rPr>
              <w:t>1</w:t>
            </w:r>
            <w:r w:rsidR="000C4147">
              <w:rPr>
                <w:noProof/>
                <w:webHidden/>
              </w:rPr>
              <w:fldChar w:fldCharType="end"/>
            </w:r>
          </w:hyperlink>
        </w:p>
        <w:p w14:paraId="30D94B44" w14:textId="21DD07F8" w:rsidR="000C4147" w:rsidRDefault="00CE3BD1" w:rsidP="00A75ECC">
          <w:pPr>
            <w:pStyle w:val="21"/>
            <w:tabs>
              <w:tab w:val="clear" w:pos="9241"/>
              <w:tab w:val="right" w:leader="dot" w:pos="11340"/>
            </w:tabs>
            <w:rPr>
              <w:rFonts w:asciiTheme="minorHAnsi" w:eastAsiaTheme="minorEastAsia" w:hAnsiTheme="minorHAnsi" w:cstheme="minorBidi"/>
              <w:noProof/>
              <w:szCs w:val="22"/>
            </w:rPr>
          </w:pPr>
          <w:hyperlink w:anchor="_Toc119673158" w:history="1">
            <w:r w:rsidR="000C4147" w:rsidRPr="005B11AF">
              <w:rPr>
                <w:rStyle w:val="afff5"/>
                <w:noProof/>
              </w:rPr>
              <w:t>2 规范性引用文件</w:t>
            </w:r>
            <w:r w:rsidR="000C4147">
              <w:rPr>
                <w:noProof/>
                <w:webHidden/>
              </w:rPr>
              <w:tab/>
            </w:r>
            <w:r w:rsidR="000C4147">
              <w:rPr>
                <w:noProof/>
                <w:webHidden/>
              </w:rPr>
              <w:fldChar w:fldCharType="begin"/>
            </w:r>
            <w:r w:rsidR="000C4147">
              <w:rPr>
                <w:noProof/>
                <w:webHidden/>
              </w:rPr>
              <w:instrText xml:space="preserve"> PAGEREF _Toc119673158 \h </w:instrText>
            </w:r>
            <w:r w:rsidR="000C4147">
              <w:rPr>
                <w:noProof/>
                <w:webHidden/>
              </w:rPr>
            </w:r>
            <w:r w:rsidR="000C4147">
              <w:rPr>
                <w:noProof/>
                <w:webHidden/>
              </w:rPr>
              <w:fldChar w:fldCharType="separate"/>
            </w:r>
            <w:r w:rsidR="000C4147">
              <w:rPr>
                <w:noProof/>
                <w:webHidden/>
              </w:rPr>
              <w:t>1</w:t>
            </w:r>
            <w:r w:rsidR="000C4147">
              <w:rPr>
                <w:noProof/>
                <w:webHidden/>
              </w:rPr>
              <w:fldChar w:fldCharType="end"/>
            </w:r>
          </w:hyperlink>
        </w:p>
        <w:p w14:paraId="1B29347D" w14:textId="7AB82852" w:rsidR="000C4147" w:rsidRDefault="00CE3BD1" w:rsidP="00A75ECC">
          <w:pPr>
            <w:pStyle w:val="21"/>
            <w:tabs>
              <w:tab w:val="clear" w:pos="9241"/>
              <w:tab w:val="right" w:leader="dot" w:pos="11340"/>
            </w:tabs>
            <w:rPr>
              <w:rFonts w:asciiTheme="minorHAnsi" w:eastAsiaTheme="minorEastAsia" w:hAnsiTheme="minorHAnsi" w:cstheme="minorBidi"/>
              <w:noProof/>
              <w:szCs w:val="22"/>
            </w:rPr>
          </w:pPr>
          <w:hyperlink w:anchor="_Toc119673159" w:history="1">
            <w:r w:rsidR="000C4147" w:rsidRPr="005B11AF">
              <w:rPr>
                <w:rStyle w:val="afff5"/>
                <w:noProof/>
              </w:rPr>
              <w:t>3 术语和定义</w:t>
            </w:r>
            <w:r w:rsidR="000C4147">
              <w:rPr>
                <w:noProof/>
                <w:webHidden/>
              </w:rPr>
              <w:tab/>
            </w:r>
            <w:r w:rsidR="000C4147">
              <w:rPr>
                <w:noProof/>
                <w:webHidden/>
              </w:rPr>
              <w:fldChar w:fldCharType="begin"/>
            </w:r>
            <w:r w:rsidR="000C4147">
              <w:rPr>
                <w:noProof/>
                <w:webHidden/>
              </w:rPr>
              <w:instrText xml:space="preserve"> PAGEREF _Toc119673159 \h </w:instrText>
            </w:r>
            <w:r w:rsidR="000C4147">
              <w:rPr>
                <w:noProof/>
                <w:webHidden/>
              </w:rPr>
            </w:r>
            <w:r w:rsidR="000C4147">
              <w:rPr>
                <w:noProof/>
                <w:webHidden/>
              </w:rPr>
              <w:fldChar w:fldCharType="separate"/>
            </w:r>
            <w:r w:rsidR="000C4147">
              <w:rPr>
                <w:noProof/>
                <w:webHidden/>
              </w:rPr>
              <w:t>1</w:t>
            </w:r>
            <w:r w:rsidR="000C4147">
              <w:rPr>
                <w:noProof/>
                <w:webHidden/>
              </w:rPr>
              <w:fldChar w:fldCharType="end"/>
            </w:r>
          </w:hyperlink>
        </w:p>
        <w:p w14:paraId="16CF6F83" w14:textId="30836379" w:rsidR="000C4147" w:rsidRDefault="00CE3BD1" w:rsidP="00A75ECC">
          <w:pPr>
            <w:pStyle w:val="31"/>
            <w:tabs>
              <w:tab w:val="clear" w:pos="9241"/>
              <w:tab w:val="right" w:leader="dot" w:pos="11340"/>
            </w:tabs>
            <w:ind w:firstLine="210"/>
            <w:rPr>
              <w:rFonts w:asciiTheme="minorHAnsi" w:eastAsiaTheme="minorEastAsia" w:hAnsiTheme="minorHAnsi" w:cstheme="minorBidi"/>
              <w:noProof/>
              <w:szCs w:val="22"/>
            </w:rPr>
          </w:pPr>
          <w:hyperlink w:anchor="_Toc119673160" w:history="1">
            <w:r w:rsidR="000C4147" w:rsidRPr="005B11AF">
              <w:rPr>
                <w:rStyle w:val="afff5"/>
                <w:noProof/>
              </w:rPr>
              <w:t>3.1</w:t>
            </w:r>
            <w:r w:rsidR="000C4147">
              <w:rPr>
                <w:noProof/>
                <w:webHidden/>
              </w:rPr>
              <w:tab/>
            </w:r>
            <w:r w:rsidR="000C4147">
              <w:rPr>
                <w:noProof/>
                <w:webHidden/>
              </w:rPr>
              <w:fldChar w:fldCharType="begin"/>
            </w:r>
            <w:r w:rsidR="000C4147">
              <w:rPr>
                <w:noProof/>
                <w:webHidden/>
              </w:rPr>
              <w:instrText xml:space="preserve"> PAGEREF _Toc119673160 \h </w:instrText>
            </w:r>
            <w:r w:rsidR="000C4147">
              <w:rPr>
                <w:noProof/>
                <w:webHidden/>
              </w:rPr>
            </w:r>
            <w:r w:rsidR="000C4147">
              <w:rPr>
                <w:noProof/>
                <w:webHidden/>
              </w:rPr>
              <w:fldChar w:fldCharType="separate"/>
            </w:r>
            <w:r w:rsidR="000C4147">
              <w:rPr>
                <w:noProof/>
                <w:webHidden/>
              </w:rPr>
              <w:t>1</w:t>
            </w:r>
            <w:r w:rsidR="000C4147">
              <w:rPr>
                <w:noProof/>
                <w:webHidden/>
              </w:rPr>
              <w:fldChar w:fldCharType="end"/>
            </w:r>
          </w:hyperlink>
        </w:p>
        <w:p w14:paraId="2EF5AEBC" w14:textId="188C463E" w:rsidR="000C4147" w:rsidRDefault="00CE3BD1" w:rsidP="00A75ECC">
          <w:pPr>
            <w:pStyle w:val="31"/>
            <w:tabs>
              <w:tab w:val="clear" w:pos="9241"/>
              <w:tab w:val="right" w:leader="dot" w:pos="11340"/>
            </w:tabs>
            <w:ind w:firstLine="210"/>
            <w:rPr>
              <w:rFonts w:asciiTheme="minorHAnsi" w:eastAsiaTheme="minorEastAsia" w:hAnsiTheme="minorHAnsi" w:cstheme="minorBidi"/>
              <w:noProof/>
              <w:szCs w:val="22"/>
            </w:rPr>
          </w:pPr>
          <w:hyperlink w:anchor="_Toc119673161" w:history="1">
            <w:r w:rsidR="000C4147" w:rsidRPr="005B11AF">
              <w:rPr>
                <w:rStyle w:val="afff5"/>
                <w:noProof/>
              </w:rPr>
              <w:t>设备 (Equipment)</w:t>
            </w:r>
            <w:r w:rsidR="000C4147">
              <w:rPr>
                <w:noProof/>
                <w:webHidden/>
              </w:rPr>
              <w:tab/>
            </w:r>
            <w:r w:rsidR="000C4147">
              <w:rPr>
                <w:noProof/>
                <w:webHidden/>
              </w:rPr>
              <w:fldChar w:fldCharType="begin"/>
            </w:r>
            <w:r w:rsidR="000C4147">
              <w:rPr>
                <w:noProof/>
                <w:webHidden/>
              </w:rPr>
              <w:instrText xml:space="preserve"> PAGEREF _Toc119673161 \h </w:instrText>
            </w:r>
            <w:r w:rsidR="000C4147">
              <w:rPr>
                <w:noProof/>
                <w:webHidden/>
              </w:rPr>
            </w:r>
            <w:r w:rsidR="000C4147">
              <w:rPr>
                <w:noProof/>
                <w:webHidden/>
              </w:rPr>
              <w:fldChar w:fldCharType="separate"/>
            </w:r>
            <w:r w:rsidR="000C4147">
              <w:rPr>
                <w:noProof/>
                <w:webHidden/>
              </w:rPr>
              <w:t>1</w:t>
            </w:r>
            <w:r w:rsidR="000C4147">
              <w:rPr>
                <w:noProof/>
                <w:webHidden/>
              </w:rPr>
              <w:fldChar w:fldCharType="end"/>
            </w:r>
          </w:hyperlink>
        </w:p>
        <w:p w14:paraId="223D3A57" w14:textId="11801A39" w:rsidR="000C4147" w:rsidRDefault="00CE3BD1" w:rsidP="00A75ECC">
          <w:pPr>
            <w:pStyle w:val="31"/>
            <w:tabs>
              <w:tab w:val="clear" w:pos="9241"/>
              <w:tab w:val="right" w:leader="dot" w:pos="11340"/>
            </w:tabs>
            <w:ind w:firstLine="210"/>
            <w:rPr>
              <w:rFonts w:asciiTheme="minorHAnsi" w:eastAsiaTheme="minorEastAsia" w:hAnsiTheme="minorHAnsi" w:cstheme="minorBidi"/>
              <w:noProof/>
              <w:szCs w:val="22"/>
            </w:rPr>
          </w:pPr>
          <w:hyperlink w:anchor="_Toc119673162" w:history="1">
            <w:r w:rsidR="000C4147" w:rsidRPr="005B11AF">
              <w:rPr>
                <w:rStyle w:val="afff5"/>
                <w:noProof/>
              </w:rPr>
              <w:t>3.2</w:t>
            </w:r>
            <w:r w:rsidR="000C4147">
              <w:rPr>
                <w:noProof/>
                <w:webHidden/>
              </w:rPr>
              <w:tab/>
            </w:r>
            <w:r w:rsidR="000C4147">
              <w:rPr>
                <w:noProof/>
                <w:webHidden/>
              </w:rPr>
              <w:fldChar w:fldCharType="begin"/>
            </w:r>
            <w:r w:rsidR="000C4147">
              <w:rPr>
                <w:noProof/>
                <w:webHidden/>
              </w:rPr>
              <w:instrText xml:space="preserve"> PAGEREF _Toc119673162 \h </w:instrText>
            </w:r>
            <w:r w:rsidR="000C4147">
              <w:rPr>
                <w:noProof/>
                <w:webHidden/>
              </w:rPr>
            </w:r>
            <w:r w:rsidR="000C4147">
              <w:rPr>
                <w:noProof/>
                <w:webHidden/>
              </w:rPr>
              <w:fldChar w:fldCharType="separate"/>
            </w:r>
            <w:r w:rsidR="000C4147">
              <w:rPr>
                <w:noProof/>
                <w:webHidden/>
              </w:rPr>
              <w:t>1</w:t>
            </w:r>
            <w:r w:rsidR="000C4147">
              <w:rPr>
                <w:noProof/>
                <w:webHidden/>
              </w:rPr>
              <w:fldChar w:fldCharType="end"/>
            </w:r>
          </w:hyperlink>
        </w:p>
        <w:p w14:paraId="21F3DF7E" w14:textId="0EE4539D" w:rsidR="000C4147" w:rsidRDefault="00CE3BD1" w:rsidP="00A75ECC">
          <w:pPr>
            <w:pStyle w:val="31"/>
            <w:tabs>
              <w:tab w:val="clear" w:pos="9241"/>
              <w:tab w:val="right" w:leader="dot" w:pos="11340"/>
            </w:tabs>
            <w:ind w:firstLine="210"/>
            <w:rPr>
              <w:rFonts w:asciiTheme="minorHAnsi" w:eastAsiaTheme="minorEastAsia" w:hAnsiTheme="minorHAnsi" w:cstheme="minorBidi"/>
              <w:noProof/>
              <w:szCs w:val="22"/>
            </w:rPr>
          </w:pPr>
          <w:hyperlink w:anchor="_Toc119673163" w:history="1">
            <w:r w:rsidR="000C4147" w:rsidRPr="005B11AF">
              <w:rPr>
                <w:rStyle w:val="afff5"/>
                <w:noProof/>
              </w:rPr>
              <w:t>关键敏感设备 SPV(Single Point Vulnerability)</w:t>
            </w:r>
            <w:r w:rsidR="000C4147">
              <w:rPr>
                <w:noProof/>
                <w:webHidden/>
              </w:rPr>
              <w:tab/>
            </w:r>
            <w:r w:rsidR="000C4147">
              <w:rPr>
                <w:noProof/>
                <w:webHidden/>
              </w:rPr>
              <w:fldChar w:fldCharType="begin"/>
            </w:r>
            <w:r w:rsidR="000C4147">
              <w:rPr>
                <w:noProof/>
                <w:webHidden/>
              </w:rPr>
              <w:instrText xml:space="preserve"> PAGEREF _Toc119673163 \h </w:instrText>
            </w:r>
            <w:r w:rsidR="000C4147">
              <w:rPr>
                <w:noProof/>
                <w:webHidden/>
              </w:rPr>
            </w:r>
            <w:r w:rsidR="000C4147">
              <w:rPr>
                <w:noProof/>
                <w:webHidden/>
              </w:rPr>
              <w:fldChar w:fldCharType="separate"/>
            </w:r>
            <w:r w:rsidR="000C4147">
              <w:rPr>
                <w:noProof/>
                <w:webHidden/>
              </w:rPr>
              <w:t>1</w:t>
            </w:r>
            <w:r w:rsidR="000C4147">
              <w:rPr>
                <w:noProof/>
                <w:webHidden/>
              </w:rPr>
              <w:fldChar w:fldCharType="end"/>
            </w:r>
          </w:hyperlink>
        </w:p>
        <w:p w14:paraId="23D1ADFB" w14:textId="083783CD" w:rsidR="000C4147" w:rsidRDefault="00CE3BD1" w:rsidP="00A75ECC">
          <w:pPr>
            <w:pStyle w:val="31"/>
            <w:tabs>
              <w:tab w:val="clear" w:pos="9241"/>
              <w:tab w:val="right" w:leader="dot" w:pos="11340"/>
            </w:tabs>
            <w:ind w:firstLine="210"/>
            <w:rPr>
              <w:rFonts w:asciiTheme="minorHAnsi" w:eastAsiaTheme="minorEastAsia" w:hAnsiTheme="minorHAnsi" w:cstheme="minorBidi"/>
              <w:noProof/>
              <w:szCs w:val="22"/>
            </w:rPr>
          </w:pPr>
          <w:hyperlink w:anchor="_Toc119673164" w:history="1">
            <w:r w:rsidR="000C4147" w:rsidRPr="005B11AF">
              <w:rPr>
                <w:rStyle w:val="afff5"/>
                <w:noProof/>
              </w:rPr>
              <w:t>3.3</w:t>
            </w:r>
            <w:r w:rsidR="000C4147">
              <w:rPr>
                <w:noProof/>
                <w:webHidden/>
              </w:rPr>
              <w:tab/>
            </w:r>
            <w:r w:rsidR="000C4147">
              <w:rPr>
                <w:noProof/>
                <w:webHidden/>
              </w:rPr>
              <w:fldChar w:fldCharType="begin"/>
            </w:r>
            <w:r w:rsidR="000C4147">
              <w:rPr>
                <w:noProof/>
                <w:webHidden/>
              </w:rPr>
              <w:instrText xml:space="preserve"> PAGEREF _Toc119673164 \h </w:instrText>
            </w:r>
            <w:r w:rsidR="000C4147">
              <w:rPr>
                <w:noProof/>
                <w:webHidden/>
              </w:rPr>
            </w:r>
            <w:r w:rsidR="000C4147">
              <w:rPr>
                <w:noProof/>
                <w:webHidden/>
              </w:rPr>
              <w:fldChar w:fldCharType="separate"/>
            </w:r>
            <w:r w:rsidR="000C4147">
              <w:rPr>
                <w:noProof/>
                <w:webHidden/>
              </w:rPr>
              <w:t>1</w:t>
            </w:r>
            <w:r w:rsidR="000C4147">
              <w:rPr>
                <w:noProof/>
                <w:webHidden/>
              </w:rPr>
              <w:fldChar w:fldCharType="end"/>
            </w:r>
          </w:hyperlink>
        </w:p>
        <w:p w14:paraId="3E0C3B6B" w14:textId="0A7437C8" w:rsidR="000C4147" w:rsidRDefault="00CE3BD1" w:rsidP="00A75ECC">
          <w:pPr>
            <w:pStyle w:val="31"/>
            <w:tabs>
              <w:tab w:val="clear" w:pos="9241"/>
              <w:tab w:val="right" w:leader="dot" w:pos="11340"/>
            </w:tabs>
            <w:ind w:firstLine="210"/>
            <w:rPr>
              <w:rFonts w:asciiTheme="minorHAnsi" w:eastAsiaTheme="minorEastAsia" w:hAnsiTheme="minorHAnsi" w:cstheme="minorBidi"/>
              <w:noProof/>
              <w:szCs w:val="22"/>
            </w:rPr>
          </w:pPr>
          <w:hyperlink w:anchor="_Toc119673165" w:history="1">
            <w:r w:rsidR="000C4147" w:rsidRPr="005B11AF">
              <w:rPr>
                <w:rStyle w:val="afff5"/>
                <w:noProof/>
              </w:rPr>
              <w:t>缓解策略(Mitigation Strategy)</w:t>
            </w:r>
            <w:r w:rsidR="000C4147">
              <w:rPr>
                <w:noProof/>
                <w:webHidden/>
              </w:rPr>
              <w:tab/>
            </w:r>
            <w:r w:rsidR="000C4147">
              <w:rPr>
                <w:noProof/>
                <w:webHidden/>
              </w:rPr>
              <w:fldChar w:fldCharType="begin"/>
            </w:r>
            <w:r w:rsidR="000C4147">
              <w:rPr>
                <w:noProof/>
                <w:webHidden/>
              </w:rPr>
              <w:instrText xml:space="preserve"> PAGEREF _Toc119673165 \h </w:instrText>
            </w:r>
            <w:r w:rsidR="000C4147">
              <w:rPr>
                <w:noProof/>
                <w:webHidden/>
              </w:rPr>
            </w:r>
            <w:r w:rsidR="000C4147">
              <w:rPr>
                <w:noProof/>
                <w:webHidden/>
              </w:rPr>
              <w:fldChar w:fldCharType="separate"/>
            </w:r>
            <w:r w:rsidR="000C4147">
              <w:rPr>
                <w:noProof/>
                <w:webHidden/>
              </w:rPr>
              <w:t>1</w:t>
            </w:r>
            <w:r w:rsidR="000C4147">
              <w:rPr>
                <w:noProof/>
                <w:webHidden/>
              </w:rPr>
              <w:fldChar w:fldCharType="end"/>
            </w:r>
          </w:hyperlink>
        </w:p>
        <w:p w14:paraId="76504B6A" w14:textId="5F5D66FC" w:rsidR="000C4147" w:rsidRDefault="00CE3BD1" w:rsidP="00A75ECC">
          <w:pPr>
            <w:pStyle w:val="21"/>
            <w:tabs>
              <w:tab w:val="clear" w:pos="9241"/>
              <w:tab w:val="right" w:leader="dot" w:pos="11340"/>
            </w:tabs>
            <w:rPr>
              <w:rFonts w:asciiTheme="minorHAnsi" w:eastAsiaTheme="minorEastAsia" w:hAnsiTheme="minorHAnsi" w:cstheme="minorBidi"/>
              <w:noProof/>
              <w:szCs w:val="22"/>
            </w:rPr>
          </w:pPr>
          <w:hyperlink w:anchor="_Toc119673166" w:history="1">
            <w:r w:rsidR="000C4147" w:rsidRPr="005B11AF">
              <w:rPr>
                <w:rStyle w:val="afff5"/>
                <w:noProof/>
              </w:rPr>
              <w:t>4 缓解策略分析原则</w:t>
            </w:r>
            <w:r w:rsidR="000C4147">
              <w:rPr>
                <w:noProof/>
                <w:webHidden/>
              </w:rPr>
              <w:tab/>
            </w:r>
            <w:r w:rsidR="000C4147">
              <w:rPr>
                <w:noProof/>
                <w:webHidden/>
              </w:rPr>
              <w:fldChar w:fldCharType="begin"/>
            </w:r>
            <w:r w:rsidR="000C4147">
              <w:rPr>
                <w:noProof/>
                <w:webHidden/>
              </w:rPr>
              <w:instrText xml:space="preserve"> PAGEREF _Toc119673166 \h </w:instrText>
            </w:r>
            <w:r w:rsidR="000C4147">
              <w:rPr>
                <w:noProof/>
                <w:webHidden/>
              </w:rPr>
            </w:r>
            <w:r w:rsidR="000C4147">
              <w:rPr>
                <w:noProof/>
                <w:webHidden/>
              </w:rPr>
              <w:fldChar w:fldCharType="separate"/>
            </w:r>
            <w:r w:rsidR="000C4147">
              <w:rPr>
                <w:noProof/>
                <w:webHidden/>
              </w:rPr>
              <w:t>1</w:t>
            </w:r>
            <w:r w:rsidR="000C4147">
              <w:rPr>
                <w:noProof/>
                <w:webHidden/>
              </w:rPr>
              <w:fldChar w:fldCharType="end"/>
            </w:r>
          </w:hyperlink>
        </w:p>
        <w:p w14:paraId="016A0FA8" w14:textId="476FD671" w:rsidR="000C4147" w:rsidRDefault="00CE3BD1" w:rsidP="00A75ECC">
          <w:pPr>
            <w:pStyle w:val="31"/>
            <w:tabs>
              <w:tab w:val="clear" w:pos="9241"/>
              <w:tab w:val="right" w:leader="dot" w:pos="11340"/>
            </w:tabs>
            <w:ind w:firstLine="210"/>
            <w:rPr>
              <w:rFonts w:asciiTheme="minorHAnsi" w:eastAsiaTheme="minorEastAsia" w:hAnsiTheme="minorHAnsi" w:cstheme="minorBidi"/>
              <w:noProof/>
              <w:szCs w:val="22"/>
            </w:rPr>
          </w:pPr>
          <w:hyperlink w:anchor="_Toc119673167" w:history="1">
            <w:r w:rsidR="000C4147" w:rsidRPr="005B11AF">
              <w:rPr>
                <w:rStyle w:val="afff5"/>
                <w:noProof/>
              </w:rPr>
              <w:t>4.1 在对关键敏感设备开展缓解策略分析之前，应符合下列规定：</w:t>
            </w:r>
            <w:r w:rsidR="000C4147">
              <w:rPr>
                <w:noProof/>
                <w:webHidden/>
              </w:rPr>
              <w:tab/>
            </w:r>
            <w:r w:rsidR="000C4147">
              <w:rPr>
                <w:noProof/>
                <w:webHidden/>
              </w:rPr>
              <w:fldChar w:fldCharType="begin"/>
            </w:r>
            <w:r w:rsidR="000C4147">
              <w:rPr>
                <w:noProof/>
                <w:webHidden/>
              </w:rPr>
              <w:instrText xml:space="preserve"> PAGEREF _Toc119673167 \h </w:instrText>
            </w:r>
            <w:r w:rsidR="000C4147">
              <w:rPr>
                <w:noProof/>
                <w:webHidden/>
              </w:rPr>
            </w:r>
            <w:r w:rsidR="000C4147">
              <w:rPr>
                <w:noProof/>
                <w:webHidden/>
              </w:rPr>
              <w:fldChar w:fldCharType="separate"/>
            </w:r>
            <w:r w:rsidR="000C4147">
              <w:rPr>
                <w:noProof/>
                <w:webHidden/>
              </w:rPr>
              <w:t>1</w:t>
            </w:r>
            <w:r w:rsidR="000C4147">
              <w:rPr>
                <w:noProof/>
                <w:webHidden/>
              </w:rPr>
              <w:fldChar w:fldCharType="end"/>
            </w:r>
          </w:hyperlink>
        </w:p>
        <w:p w14:paraId="5CE7541B" w14:textId="53D7A8B8" w:rsidR="000C4147" w:rsidRDefault="00CE3BD1" w:rsidP="00A75ECC">
          <w:pPr>
            <w:pStyle w:val="21"/>
            <w:tabs>
              <w:tab w:val="clear" w:pos="9241"/>
              <w:tab w:val="right" w:leader="dot" w:pos="11340"/>
            </w:tabs>
            <w:rPr>
              <w:rFonts w:asciiTheme="minorHAnsi" w:eastAsiaTheme="minorEastAsia" w:hAnsiTheme="minorHAnsi" w:cstheme="minorBidi"/>
              <w:noProof/>
              <w:szCs w:val="22"/>
            </w:rPr>
          </w:pPr>
          <w:hyperlink w:anchor="_Toc119673168" w:history="1">
            <w:r w:rsidR="000C4147" w:rsidRPr="005B11AF">
              <w:rPr>
                <w:rStyle w:val="afff5"/>
                <w:noProof/>
              </w:rPr>
              <w:t>5 缓解策略分析组织方式及内容</w:t>
            </w:r>
            <w:r w:rsidR="000C4147">
              <w:rPr>
                <w:noProof/>
                <w:webHidden/>
              </w:rPr>
              <w:tab/>
            </w:r>
            <w:r w:rsidR="000C4147">
              <w:rPr>
                <w:noProof/>
                <w:webHidden/>
              </w:rPr>
              <w:fldChar w:fldCharType="begin"/>
            </w:r>
            <w:r w:rsidR="000C4147">
              <w:rPr>
                <w:noProof/>
                <w:webHidden/>
              </w:rPr>
              <w:instrText xml:space="preserve"> PAGEREF _Toc119673168 \h </w:instrText>
            </w:r>
            <w:r w:rsidR="000C4147">
              <w:rPr>
                <w:noProof/>
                <w:webHidden/>
              </w:rPr>
            </w:r>
            <w:r w:rsidR="000C4147">
              <w:rPr>
                <w:noProof/>
                <w:webHidden/>
              </w:rPr>
              <w:fldChar w:fldCharType="separate"/>
            </w:r>
            <w:r w:rsidR="000C4147">
              <w:rPr>
                <w:noProof/>
                <w:webHidden/>
              </w:rPr>
              <w:t>2</w:t>
            </w:r>
            <w:r w:rsidR="000C4147">
              <w:rPr>
                <w:noProof/>
                <w:webHidden/>
              </w:rPr>
              <w:fldChar w:fldCharType="end"/>
            </w:r>
          </w:hyperlink>
        </w:p>
        <w:p w14:paraId="319272DE" w14:textId="1BD9FF9F" w:rsidR="000C4147" w:rsidRDefault="00CE3BD1" w:rsidP="00A75ECC">
          <w:pPr>
            <w:pStyle w:val="31"/>
            <w:tabs>
              <w:tab w:val="clear" w:pos="9241"/>
              <w:tab w:val="right" w:leader="dot" w:pos="11340"/>
            </w:tabs>
            <w:ind w:firstLine="210"/>
            <w:rPr>
              <w:rFonts w:asciiTheme="minorHAnsi" w:eastAsiaTheme="minorEastAsia" w:hAnsiTheme="minorHAnsi" w:cstheme="minorBidi"/>
              <w:noProof/>
              <w:szCs w:val="22"/>
            </w:rPr>
          </w:pPr>
          <w:hyperlink w:anchor="_Toc119673169" w:history="1">
            <w:r w:rsidR="000C4147" w:rsidRPr="005B11AF">
              <w:rPr>
                <w:rStyle w:val="afff5"/>
                <w:noProof/>
              </w:rPr>
              <w:t>5.1 组织方式</w:t>
            </w:r>
            <w:r w:rsidR="000C4147">
              <w:rPr>
                <w:noProof/>
                <w:webHidden/>
              </w:rPr>
              <w:tab/>
            </w:r>
            <w:r w:rsidR="000C4147">
              <w:rPr>
                <w:noProof/>
                <w:webHidden/>
              </w:rPr>
              <w:fldChar w:fldCharType="begin"/>
            </w:r>
            <w:r w:rsidR="000C4147">
              <w:rPr>
                <w:noProof/>
                <w:webHidden/>
              </w:rPr>
              <w:instrText xml:space="preserve"> PAGEREF _Toc119673169 \h </w:instrText>
            </w:r>
            <w:r w:rsidR="000C4147">
              <w:rPr>
                <w:noProof/>
                <w:webHidden/>
              </w:rPr>
            </w:r>
            <w:r w:rsidR="000C4147">
              <w:rPr>
                <w:noProof/>
                <w:webHidden/>
              </w:rPr>
              <w:fldChar w:fldCharType="separate"/>
            </w:r>
            <w:r w:rsidR="000C4147">
              <w:rPr>
                <w:noProof/>
                <w:webHidden/>
              </w:rPr>
              <w:t>2</w:t>
            </w:r>
            <w:r w:rsidR="000C4147">
              <w:rPr>
                <w:noProof/>
                <w:webHidden/>
              </w:rPr>
              <w:fldChar w:fldCharType="end"/>
            </w:r>
          </w:hyperlink>
        </w:p>
        <w:p w14:paraId="5A4D7288" w14:textId="612B4B0A" w:rsidR="000C4147" w:rsidRDefault="00CE3BD1" w:rsidP="00A75ECC">
          <w:pPr>
            <w:pStyle w:val="31"/>
            <w:tabs>
              <w:tab w:val="clear" w:pos="9241"/>
              <w:tab w:val="right" w:leader="dot" w:pos="11340"/>
            </w:tabs>
            <w:ind w:firstLine="210"/>
            <w:rPr>
              <w:rFonts w:asciiTheme="minorHAnsi" w:eastAsiaTheme="minorEastAsia" w:hAnsiTheme="minorHAnsi" w:cstheme="minorBidi"/>
              <w:noProof/>
              <w:szCs w:val="22"/>
            </w:rPr>
          </w:pPr>
          <w:hyperlink w:anchor="_Toc119673170" w:history="1">
            <w:r w:rsidR="000C4147" w:rsidRPr="005B11AF">
              <w:rPr>
                <w:rStyle w:val="afff5"/>
                <w:noProof/>
              </w:rPr>
              <w:t>5.2 分析内容</w:t>
            </w:r>
            <w:r w:rsidR="000C4147">
              <w:rPr>
                <w:noProof/>
                <w:webHidden/>
              </w:rPr>
              <w:tab/>
            </w:r>
            <w:r w:rsidR="000C4147">
              <w:rPr>
                <w:noProof/>
                <w:webHidden/>
              </w:rPr>
              <w:fldChar w:fldCharType="begin"/>
            </w:r>
            <w:r w:rsidR="000C4147">
              <w:rPr>
                <w:noProof/>
                <w:webHidden/>
              </w:rPr>
              <w:instrText xml:space="preserve"> PAGEREF _Toc119673170 \h </w:instrText>
            </w:r>
            <w:r w:rsidR="000C4147">
              <w:rPr>
                <w:noProof/>
                <w:webHidden/>
              </w:rPr>
            </w:r>
            <w:r w:rsidR="000C4147">
              <w:rPr>
                <w:noProof/>
                <w:webHidden/>
              </w:rPr>
              <w:fldChar w:fldCharType="separate"/>
            </w:r>
            <w:r w:rsidR="000C4147">
              <w:rPr>
                <w:noProof/>
                <w:webHidden/>
              </w:rPr>
              <w:t>2</w:t>
            </w:r>
            <w:r w:rsidR="000C4147">
              <w:rPr>
                <w:noProof/>
                <w:webHidden/>
              </w:rPr>
              <w:fldChar w:fldCharType="end"/>
            </w:r>
          </w:hyperlink>
        </w:p>
        <w:p w14:paraId="682FBAF9" w14:textId="19C1775C" w:rsidR="000C4147" w:rsidRDefault="00CE3BD1" w:rsidP="00A75ECC">
          <w:pPr>
            <w:pStyle w:val="21"/>
            <w:tabs>
              <w:tab w:val="clear" w:pos="9241"/>
              <w:tab w:val="right" w:leader="dot" w:pos="11340"/>
            </w:tabs>
            <w:rPr>
              <w:rFonts w:asciiTheme="minorHAnsi" w:eastAsiaTheme="minorEastAsia" w:hAnsiTheme="minorHAnsi" w:cstheme="minorBidi"/>
              <w:noProof/>
              <w:szCs w:val="22"/>
            </w:rPr>
          </w:pPr>
          <w:hyperlink w:anchor="_Toc119673171" w:history="1">
            <w:r w:rsidR="000C4147" w:rsidRPr="005B11AF">
              <w:rPr>
                <w:rStyle w:val="afff5"/>
                <w:noProof/>
              </w:rPr>
              <w:t>6 缓解策略分析方法</w:t>
            </w:r>
            <w:r w:rsidR="000C4147">
              <w:rPr>
                <w:noProof/>
                <w:webHidden/>
              </w:rPr>
              <w:tab/>
            </w:r>
            <w:r w:rsidR="000C4147">
              <w:rPr>
                <w:noProof/>
                <w:webHidden/>
              </w:rPr>
              <w:fldChar w:fldCharType="begin"/>
            </w:r>
            <w:r w:rsidR="000C4147">
              <w:rPr>
                <w:noProof/>
                <w:webHidden/>
              </w:rPr>
              <w:instrText xml:space="preserve"> PAGEREF _Toc119673171 \h </w:instrText>
            </w:r>
            <w:r w:rsidR="000C4147">
              <w:rPr>
                <w:noProof/>
                <w:webHidden/>
              </w:rPr>
            </w:r>
            <w:r w:rsidR="000C4147">
              <w:rPr>
                <w:noProof/>
                <w:webHidden/>
              </w:rPr>
              <w:fldChar w:fldCharType="separate"/>
            </w:r>
            <w:r w:rsidR="000C4147">
              <w:rPr>
                <w:noProof/>
                <w:webHidden/>
              </w:rPr>
              <w:t>2</w:t>
            </w:r>
            <w:r w:rsidR="000C4147">
              <w:rPr>
                <w:noProof/>
                <w:webHidden/>
              </w:rPr>
              <w:fldChar w:fldCharType="end"/>
            </w:r>
          </w:hyperlink>
        </w:p>
        <w:p w14:paraId="0A24CE0F" w14:textId="157DF3FD" w:rsidR="000C4147" w:rsidRDefault="00CE3BD1" w:rsidP="00A75ECC">
          <w:pPr>
            <w:pStyle w:val="31"/>
            <w:tabs>
              <w:tab w:val="clear" w:pos="9241"/>
              <w:tab w:val="right" w:leader="dot" w:pos="11340"/>
            </w:tabs>
            <w:ind w:firstLine="210"/>
            <w:rPr>
              <w:rFonts w:asciiTheme="minorHAnsi" w:eastAsiaTheme="minorEastAsia" w:hAnsiTheme="minorHAnsi" w:cstheme="minorBidi"/>
              <w:noProof/>
              <w:szCs w:val="22"/>
            </w:rPr>
          </w:pPr>
          <w:hyperlink w:anchor="_Toc119673172" w:history="1">
            <w:r w:rsidR="000C4147" w:rsidRPr="005B11AF">
              <w:rPr>
                <w:rStyle w:val="afff5"/>
                <w:noProof/>
              </w:rPr>
              <w:t>6.1 技术管理领域缓解策略分析</w:t>
            </w:r>
            <w:r w:rsidR="000C4147">
              <w:rPr>
                <w:noProof/>
                <w:webHidden/>
              </w:rPr>
              <w:tab/>
            </w:r>
            <w:r w:rsidR="000C4147">
              <w:rPr>
                <w:noProof/>
                <w:webHidden/>
              </w:rPr>
              <w:fldChar w:fldCharType="begin"/>
            </w:r>
            <w:r w:rsidR="000C4147">
              <w:rPr>
                <w:noProof/>
                <w:webHidden/>
              </w:rPr>
              <w:instrText xml:space="preserve"> PAGEREF _Toc119673172 \h </w:instrText>
            </w:r>
            <w:r w:rsidR="000C4147">
              <w:rPr>
                <w:noProof/>
                <w:webHidden/>
              </w:rPr>
            </w:r>
            <w:r w:rsidR="000C4147">
              <w:rPr>
                <w:noProof/>
                <w:webHidden/>
              </w:rPr>
              <w:fldChar w:fldCharType="separate"/>
            </w:r>
            <w:r w:rsidR="000C4147">
              <w:rPr>
                <w:noProof/>
                <w:webHidden/>
              </w:rPr>
              <w:t>2</w:t>
            </w:r>
            <w:r w:rsidR="000C4147">
              <w:rPr>
                <w:noProof/>
                <w:webHidden/>
              </w:rPr>
              <w:fldChar w:fldCharType="end"/>
            </w:r>
          </w:hyperlink>
        </w:p>
        <w:p w14:paraId="4101C2A2" w14:textId="39B5AE06" w:rsidR="000C4147" w:rsidRDefault="00CE3BD1" w:rsidP="00A75ECC">
          <w:pPr>
            <w:pStyle w:val="31"/>
            <w:tabs>
              <w:tab w:val="clear" w:pos="9241"/>
              <w:tab w:val="right" w:leader="dot" w:pos="11340"/>
            </w:tabs>
            <w:ind w:firstLine="210"/>
            <w:rPr>
              <w:rFonts w:asciiTheme="minorHAnsi" w:eastAsiaTheme="minorEastAsia" w:hAnsiTheme="minorHAnsi" w:cstheme="minorBidi"/>
              <w:noProof/>
              <w:szCs w:val="22"/>
            </w:rPr>
          </w:pPr>
          <w:hyperlink w:anchor="_Toc119673173" w:history="1">
            <w:r w:rsidR="000C4147" w:rsidRPr="005B11AF">
              <w:rPr>
                <w:rStyle w:val="afff5"/>
                <w:noProof/>
              </w:rPr>
              <w:t>6.2 维修管理领域缓解策略分析</w:t>
            </w:r>
            <w:r w:rsidR="000C4147">
              <w:rPr>
                <w:noProof/>
                <w:webHidden/>
              </w:rPr>
              <w:tab/>
            </w:r>
            <w:r w:rsidR="000C4147">
              <w:rPr>
                <w:noProof/>
                <w:webHidden/>
              </w:rPr>
              <w:fldChar w:fldCharType="begin"/>
            </w:r>
            <w:r w:rsidR="000C4147">
              <w:rPr>
                <w:noProof/>
                <w:webHidden/>
              </w:rPr>
              <w:instrText xml:space="preserve"> PAGEREF _Toc119673173 \h </w:instrText>
            </w:r>
            <w:r w:rsidR="000C4147">
              <w:rPr>
                <w:noProof/>
                <w:webHidden/>
              </w:rPr>
            </w:r>
            <w:r w:rsidR="000C4147">
              <w:rPr>
                <w:noProof/>
                <w:webHidden/>
              </w:rPr>
              <w:fldChar w:fldCharType="separate"/>
            </w:r>
            <w:r w:rsidR="000C4147">
              <w:rPr>
                <w:noProof/>
                <w:webHidden/>
              </w:rPr>
              <w:t>4</w:t>
            </w:r>
            <w:r w:rsidR="000C4147">
              <w:rPr>
                <w:noProof/>
                <w:webHidden/>
              </w:rPr>
              <w:fldChar w:fldCharType="end"/>
            </w:r>
          </w:hyperlink>
        </w:p>
        <w:p w14:paraId="7B9488A1" w14:textId="6E7BEE77" w:rsidR="000C4147" w:rsidRDefault="00CE3BD1" w:rsidP="00A75ECC">
          <w:pPr>
            <w:pStyle w:val="31"/>
            <w:tabs>
              <w:tab w:val="clear" w:pos="9241"/>
              <w:tab w:val="right" w:leader="dot" w:pos="11340"/>
            </w:tabs>
            <w:ind w:firstLine="210"/>
            <w:rPr>
              <w:rFonts w:asciiTheme="minorHAnsi" w:eastAsiaTheme="minorEastAsia" w:hAnsiTheme="minorHAnsi" w:cstheme="minorBidi"/>
              <w:noProof/>
              <w:szCs w:val="22"/>
            </w:rPr>
          </w:pPr>
          <w:hyperlink w:anchor="_Toc119673174" w:history="1">
            <w:r w:rsidR="000C4147" w:rsidRPr="005B11AF">
              <w:rPr>
                <w:rStyle w:val="afff5"/>
                <w:noProof/>
              </w:rPr>
              <w:t>6.3 运行管理领域缓解策略分析</w:t>
            </w:r>
            <w:r w:rsidR="000C4147">
              <w:rPr>
                <w:noProof/>
                <w:webHidden/>
              </w:rPr>
              <w:tab/>
            </w:r>
            <w:r w:rsidR="000C4147">
              <w:rPr>
                <w:noProof/>
                <w:webHidden/>
              </w:rPr>
              <w:fldChar w:fldCharType="begin"/>
            </w:r>
            <w:r w:rsidR="000C4147">
              <w:rPr>
                <w:noProof/>
                <w:webHidden/>
              </w:rPr>
              <w:instrText xml:space="preserve"> PAGEREF _Toc119673174 \h </w:instrText>
            </w:r>
            <w:r w:rsidR="000C4147">
              <w:rPr>
                <w:noProof/>
                <w:webHidden/>
              </w:rPr>
            </w:r>
            <w:r w:rsidR="000C4147">
              <w:rPr>
                <w:noProof/>
                <w:webHidden/>
              </w:rPr>
              <w:fldChar w:fldCharType="separate"/>
            </w:r>
            <w:r w:rsidR="000C4147">
              <w:rPr>
                <w:noProof/>
                <w:webHidden/>
              </w:rPr>
              <w:t>4</w:t>
            </w:r>
            <w:r w:rsidR="000C4147">
              <w:rPr>
                <w:noProof/>
                <w:webHidden/>
              </w:rPr>
              <w:fldChar w:fldCharType="end"/>
            </w:r>
          </w:hyperlink>
        </w:p>
        <w:p w14:paraId="0C4A8925" w14:textId="4A866B2F" w:rsidR="000C4147" w:rsidRDefault="00CE3BD1" w:rsidP="00A75ECC">
          <w:pPr>
            <w:pStyle w:val="21"/>
            <w:tabs>
              <w:tab w:val="clear" w:pos="9241"/>
              <w:tab w:val="right" w:leader="dot" w:pos="11340"/>
            </w:tabs>
            <w:rPr>
              <w:rFonts w:asciiTheme="minorHAnsi" w:eastAsiaTheme="minorEastAsia" w:hAnsiTheme="minorHAnsi" w:cstheme="minorBidi"/>
              <w:noProof/>
              <w:szCs w:val="22"/>
            </w:rPr>
          </w:pPr>
          <w:hyperlink w:anchor="_Toc119673175" w:history="1">
            <w:r w:rsidR="000C4147" w:rsidRPr="005B11AF">
              <w:rPr>
                <w:rStyle w:val="afff5"/>
                <w:noProof/>
              </w:rPr>
              <w:t>7 附录：缓解策略分析过程表</w:t>
            </w:r>
            <w:r w:rsidR="000C4147">
              <w:rPr>
                <w:noProof/>
                <w:webHidden/>
              </w:rPr>
              <w:tab/>
            </w:r>
            <w:r w:rsidR="000C4147">
              <w:rPr>
                <w:noProof/>
                <w:webHidden/>
              </w:rPr>
              <w:fldChar w:fldCharType="begin"/>
            </w:r>
            <w:r w:rsidR="000C4147">
              <w:rPr>
                <w:noProof/>
                <w:webHidden/>
              </w:rPr>
              <w:instrText xml:space="preserve"> PAGEREF _Toc119673175 \h </w:instrText>
            </w:r>
            <w:r w:rsidR="000C4147">
              <w:rPr>
                <w:noProof/>
                <w:webHidden/>
              </w:rPr>
            </w:r>
            <w:r w:rsidR="000C4147">
              <w:rPr>
                <w:noProof/>
                <w:webHidden/>
              </w:rPr>
              <w:fldChar w:fldCharType="separate"/>
            </w:r>
            <w:r w:rsidR="000C4147">
              <w:rPr>
                <w:noProof/>
                <w:webHidden/>
              </w:rPr>
              <w:t>4</w:t>
            </w:r>
            <w:r w:rsidR="000C4147">
              <w:rPr>
                <w:noProof/>
                <w:webHidden/>
              </w:rPr>
              <w:fldChar w:fldCharType="end"/>
            </w:r>
          </w:hyperlink>
        </w:p>
        <w:p w14:paraId="048647D8" w14:textId="70CFAEE5" w:rsidR="00296996" w:rsidRDefault="005B1711">
          <w:r>
            <w:rPr>
              <w:b/>
              <w:bCs/>
              <w:lang w:val="zh-CN"/>
            </w:rPr>
            <w:fldChar w:fldCharType="end"/>
          </w:r>
        </w:p>
      </w:sdtContent>
    </w:sdt>
    <w:p w14:paraId="2E7EE783" w14:textId="77777777" w:rsidR="00296996" w:rsidRDefault="00296996">
      <w:pPr>
        <w:pStyle w:val="affe"/>
      </w:pPr>
    </w:p>
    <w:p w14:paraId="55844F5A" w14:textId="77777777" w:rsidR="00296996" w:rsidRDefault="005B1711">
      <w:pPr>
        <w:pStyle w:val="afffffe"/>
        <w:pageBreakBefore w:val="0"/>
        <w:spacing w:before="0" w:after="0"/>
      </w:pPr>
      <w:bookmarkStart w:id="17" w:name="_Toc532649490"/>
      <w:bookmarkStart w:id="18" w:name="_Toc119673155"/>
      <w:r>
        <w:rPr>
          <w:rFonts w:hint="eastAsia"/>
        </w:rPr>
        <w:t>前</w:t>
      </w:r>
      <w:bookmarkStart w:id="19" w:name="BKQY"/>
      <w:r>
        <w:t>  </w:t>
      </w:r>
      <w:r>
        <w:rPr>
          <w:rFonts w:hint="eastAsia"/>
        </w:rPr>
        <w:t>言</w:t>
      </w:r>
      <w:bookmarkEnd w:id="13"/>
      <w:bookmarkEnd w:id="14"/>
      <w:bookmarkEnd w:id="17"/>
      <w:bookmarkEnd w:id="18"/>
      <w:bookmarkEnd w:id="19"/>
    </w:p>
    <w:p w14:paraId="4FE50377" w14:textId="77777777" w:rsidR="00296996" w:rsidRDefault="005B1711">
      <w:pPr>
        <w:pStyle w:val="affe"/>
      </w:pPr>
      <w:r>
        <w:rPr>
          <w:rFonts w:hint="eastAsia"/>
        </w:rPr>
        <w:t>本文件按照GB/T 1.1-2020《标准化工作导则 第1部分：标准化文件的结构和起草规则》的规定起草。</w:t>
      </w:r>
    </w:p>
    <w:p w14:paraId="3ABA1588" w14:textId="77777777" w:rsidR="00296996" w:rsidRDefault="005B1711">
      <w:pPr>
        <w:pStyle w:val="affe"/>
        <w:tabs>
          <w:tab w:val="left" w:pos="426"/>
        </w:tabs>
        <w:jc w:val="left"/>
      </w:pPr>
      <w:r>
        <w:rPr>
          <w:rFonts w:hint="eastAsia"/>
        </w:rPr>
        <w:t>请注意本文件的某些内容可能涉及专利。本文件的发布机构不承担识别专利的责任。</w:t>
      </w:r>
    </w:p>
    <w:p w14:paraId="0FD8D475" w14:textId="77777777" w:rsidR="00296996" w:rsidRDefault="005B1711">
      <w:pPr>
        <w:pStyle w:val="affe"/>
      </w:pPr>
      <w:r>
        <w:rPr>
          <w:rFonts w:hint="eastAsia"/>
        </w:rPr>
        <w:t>本文件由中国核能行业协会提出并归口，技术支持单位为上海核工程研究设计院有限公司、核工业标准化研究所、苏州热工研究院有限公司。</w:t>
      </w:r>
    </w:p>
    <w:p w14:paraId="2319F8B6" w14:textId="424C34E1" w:rsidR="00296996" w:rsidRDefault="005B1711">
      <w:pPr>
        <w:pStyle w:val="affe"/>
      </w:pPr>
      <w:r>
        <w:rPr>
          <w:rFonts w:hint="eastAsia"/>
        </w:rPr>
        <w:t>本文件起草单位：</w:t>
      </w:r>
      <w:r w:rsidR="005B3E20">
        <w:rPr>
          <w:rFonts w:hint="eastAsia"/>
        </w:rPr>
        <w:t>中核核电运行管理有限公司、</w:t>
      </w:r>
      <w:r>
        <w:rPr>
          <w:rFonts w:hint="eastAsia"/>
        </w:rPr>
        <w:t>三门核电有限公司、福建</w:t>
      </w:r>
      <w:r>
        <w:t>福清核电有限公司</w:t>
      </w:r>
      <w:r>
        <w:rPr>
          <w:rFonts w:hint="eastAsia"/>
        </w:rPr>
        <w:t>、</w:t>
      </w:r>
      <w:r>
        <w:t>江苏核电有限公司</w:t>
      </w:r>
      <w:r>
        <w:rPr>
          <w:rFonts w:hint="eastAsia"/>
        </w:rPr>
        <w:t>、</w:t>
      </w:r>
      <w:r w:rsidR="005B3E20">
        <w:rPr>
          <w:rFonts w:hint="eastAsia"/>
        </w:rPr>
        <w:t>核电运行技术研究（上海）有限公司</w:t>
      </w:r>
      <w:r>
        <w:rPr>
          <w:rFonts w:hint="eastAsia"/>
        </w:rPr>
        <w:t>、</w:t>
      </w:r>
      <w:r>
        <w:t>海南核电有限公司、</w:t>
      </w:r>
      <w:r w:rsidR="005B3E20">
        <w:rPr>
          <w:rFonts w:hint="eastAsia"/>
        </w:rPr>
        <w:t>中核武汉核电技术股份有限公司</w:t>
      </w:r>
      <w:r>
        <w:rPr>
          <w:rFonts w:hint="eastAsia"/>
        </w:rPr>
        <w:t>。</w:t>
      </w:r>
    </w:p>
    <w:p w14:paraId="36672BBE" w14:textId="2C0D96E4" w:rsidR="00296996" w:rsidRDefault="005B1711">
      <w:pPr>
        <w:pStyle w:val="affe"/>
      </w:pPr>
      <w:r>
        <w:rPr>
          <w:rFonts w:hint="eastAsia"/>
        </w:rPr>
        <w:t>本文件主要起草人：</w:t>
      </w:r>
      <w:r w:rsidR="008C083E" w:rsidRPr="008C083E">
        <w:rPr>
          <w:rFonts w:hint="eastAsia"/>
        </w:rPr>
        <w:t>李建春、李小泉、姜向平、吴剑、张云华、雷青松、闵凡、刘健、张元亮、李云、王岩、王欣、刘丙月、杨纪晨、姜剑峰、左涛</w:t>
      </w:r>
      <w:r>
        <w:rPr>
          <w:rFonts w:hint="eastAsia"/>
        </w:rPr>
        <w:t>。</w:t>
      </w:r>
    </w:p>
    <w:p w14:paraId="497135FF" w14:textId="77777777" w:rsidR="00296996" w:rsidRDefault="005B1711">
      <w:pPr>
        <w:pStyle w:val="afffffe"/>
        <w:pageBreakBefore w:val="0"/>
        <w:spacing w:before="0" w:after="0"/>
      </w:pPr>
      <w:bookmarkStart w:id="20" w:name="_Toc425542800"/>
      <w:bookmarkStart w:id="21" w:name="_Toc532649491"/>
      <w:bookmarkStart w:id="22" w:name="_Toc532649086"/>
      <w:bookmarkStart w:id="23" w:name="_Toc119673156"/>
      <w:r>
        <w:rPr>
          <w:rFonts w:hint="eastAsia"/>
        </w:rPr>
        <w:lastRenderedPageBreak/>
        <w:t>引</w:t>
      </w:r>
      <w:bookmarkStart w:id="24" w:name="BKYY"/>
      <w:r>
        <w:rPr>
          <w:rFonts w:hAnsi="黑体"/>
        </w:rPr>
        <w:t>  </w:t>
      </w:r>
      <w:r>
        <w:rPr>
          <w:rFonts w:hint="eastAsia"/>
        </w:rPr>
        <w:t>言</w:t>
      </w:r>
      <w:bookmarkEnd w:id="20"/>
      <w:bookmarkEnd w:id="21"/>
      <w:bookmarkEnd w:id="22"/>
      <w:bookmarkEnd w:id="23"/>
      <w:bookmarkEnd w:id="24"/>
    </w:p>
    <w:p w14:paraId="1731450A" w14:textId="6002EC0B" w:rsidR="00296996" w:rsidRDefault="005B1711">
      <w:pPr>
        <w:pStyle w:val="affe"/>
        <w:rPr>
          <w:szCs w:val="21"/>
        </w:rPr>
      </w:pPr>
      <w:r>
        <w:rPr>
          <w:rFonts w:hint="eastAsia"/>
          <w:szCs w:val="21"/>
        </w:rPr>
        <w:t>随着</w:t>
      </w:r>
      <w:r w:rsidR="008379E5" w:rsidRPr="008379E5">
        <w:rPr>
          <w:rFonts w:hint="eastAsia"/>
          <w:szCs w:val="21"/>
        </w:rPr>
        <w:t>中国核电的发展，国内商业运行的核电机组日益增多，核电的安全稳定运行也摆在日益突出的重要位置</w:t>
      </w:r>
      <w:r w:rsidR="008379E5">
        <w:rPr>
          <w:rFonts w:hint="eastAsia"/>
          <w:szCs w:val="21"/>
        </w:rPr>
        <w:t>。</w:t>
      </w:r>
      <w:r w:rsidR="008379E5" w:rsidRPr="008379E5">
        <w:rPr>
          <w:rFonts w:hint="eastAsia"/>
          <w:szCs w:val="21"/>
        </w:rPr>
        <w:t>核电的设备可靠性是影响核电机组安全稳定运行最直接的因素，其中直接影响机组停机停堆的关键敏感设备的可靠性要求更高。对关键敏感设备进行缓解策略的开发和分析，制定相应的纠正行动 确保核电机组关键敏感设备可靠性的重要手段</w:t>
      </w:r>
      <w:r>
        <w:rPr>
          <w:rFonts w:hint="eastAsia"/>
          <w:szCs w:val="21"/>
        </w:rPr>
        <w:t>。</w:t>
      </w:r>
    </w:p>
    <w:p w14:paraId="58325C76" w14:textId="5FEBA4D9" w:rsidR="00296996" w:rsidRDefault="005B1711">
      <w:pPr>
        <w:pStyle w:val="affe"/>
      </w:pPr>
      <w:r>
        <w:rPr>
          <w:rFonts w:hint="eastAsia"/>
        </w:rPr>
        <w:t>为</w:t>
      </w:r>
      <w:r w:rsidR="008379E5">
        <w:rPr>
          <w:rFonts w:hint="eastAsia"/>
        </w:rPr>
        <w:t>推</w:t>
      </w:r>
      <w:r w:rsidR="008379E5" w:rsidRPr="008379E5">
        <w:rPr>
          <w:rFonts w:hint="eastAsia"/>
        </w:rPr>
        <w:t>进国内核电机组关键敏感设备缓解策略分析的标准化进程，提升核电站关键敏感设备的可靠性，保证核电机组的安全稳定运行，特制订本</w:t>
      </w:r>
      <w:r w:rsidR="008379E5">
        <w:rPr>
          <w:rFonts w:hint="eastAsia"/>
        </w:rPr>
        <w:t>文件</w:t>
      </w:r>
      <w:r>
        <w:rPr>
          <w:rFonts w:hint="eastAsia"/>
        </w:rPr>
        <w:t>。</w:t>
      </w:r>
    </w:p>
    <w:p w14:paraId="3EC48385" w14:textId="77777777" w:rsidR="00296996" w:rsidRDefault="00296996">
      <w:pPr>
        <w:pStyle w:val="affe"/>
        <w:rPr>
          <w:strike/>
        </w:rPr>
        <w:sectPr w:rsidR="00296996" w:rsidSect="00A75ECC">
          <w:headerReference w:type="default" r:id="rId15"/>
          <w:footerReference w:type="default" r:id="rId16"/>
          <w:pgSz w:w="16702" w:h="16838"/>
          <w:pgMar w:top="1440" w:right="2472" w:bottom="1440" w:left="2472" w:header="1418" w:footer="1134" w:gutter="0"/>
          <w:pgNumType w:fmt="upperRoman" w:start="1"/>
          <w:cols w:space="425"/>
          <w:formProt w:val="0"/>
          <w:docGrid w:type="linesAndChars" w:linePitch="312"/>
        </w:sectPr>
      </w:pPr>
    </w:p>
    <w:p w14:paraId="13F66142" w14:textId="3E973133" w:rsidR="00296996" w:rsidRDefault="005B1711">
      <w:pPr>
        <w:pStyle w:val="afffff3"/>
        <w:spacing w:beforeLines="150" w:before="468" w:afterLines="150" w:after="468"/>
        <w:jc w:val="center"/>
      </w:pPr>
      <w:r>
        <w:rPr>
          <w:rStyle w:val="Char0"/>
          <w:rFonts w:ascii="黑体" w:eastAsia="黑体" w:hint="eastAsia"/>
          <w:sz w:val="32"/>
          <w:szCs w:val="32"/>
        </w:rPr>
        <w:lastRenderedPageBreak/>
        <w:t>核电厂</w:t>
      </w:r>
      <w:r w:rsidR="008379E5">
        <w:rPr>
          <w:rStyle w:val="Char0"/>
          <w:rFonts w:ascii="黑体" w:eastAsia="黑体" w:hint="eastAsia"/>
          <w:sz w:val="32"/>
          <w:szCs w:val="32"/>
        </w:rPr>
        <w:t>关键敏感设备缓解策略分析导则</w:t>
      </w:r>
    </w:p>
    <w:p w14:paraId="6DFDCF94" w14:textId="77777777" w:rsidR="00296996" w:rsidRDefault="005B1711">
      <w:pPr>
        <w:pStyle w:val="a3"/>
        <w:spacing w:before="312" w:after="312"/>
      </w:pPr>
      <w:bookmarkStart w:id="25" w:name="_Toc425542801"/>
      <w:bookmarkStart w:id="26" w:name="_Toc532649087"/>
      <w:bookmarkStart w:id="27" w:name="_Toc532649492"/>
      <w:bookmarkStart w:id="28" w:name="_Toc119673157"/>
      <w:r>
        <w:rPr>
          <w:rFonts w:hint="eastAsia"/>
        </w:rPr>
        <w:t>范围</w:t>
      </w:r>
      <w:bookmarkEnd w:id="25"/>
      <w:bookmarkEnd w:id="26"/>
      <w:bookmarkEnd w:id="27"/>
      <w:bookmarkEnd w:id="28"/>
    </w:p>
    <w:p w14:paraId="3D116038" w14:textId="4DAEE81F" w:rsidR="00296996" w:rsidRDefault="005B1711">
      <w:pPr>
        <w:pStyle w:val="affe"/>
      </w:pPr>
      <w:r>
        <w:rPr>
          <w:rFonts w:hint="eastAsia"/>
        </w:rPr>
        <w:t>本文件</w:t>
      </w:r>
      <w:r w:rsidR="004C196F">
        <w:rPr>
          <w:rFonts w:hint="eastAsia"/>
        </w:rPr>
        <w:t>规范了关键敏感设备缓解策略的开发要求，分析方法</w:t>
      </w:r>
      <w:r>
        <w:rPr>
          <w:rFonts w:hint="eastAsia"/>
        </w:rPr>
        <w:t>。</w:t>
      </w:r>
      <w:bookmarkStart w:id="29" w:name="_GoBack"/>
      <w:bookmarkEnd w:id="29"/>
    </w:p>
    <w:p w14:paraId="5EA51D22" w14:textId="23044F78" w:rsidR="00296996" w:rsidRDefault="005B1711">
      <w:pPr>
        <w:pStyle w:val="affe"/>
      </w:pPr>
      <w:r>
        <w:rPr>
          <w:rFonts w:hint="eastAsia"/>
        </w:rPr>
        <w:t>本文件</w:t>
      </w:r>
      <w:r w:rsidR="004C196F" w:rsidRPr="004C196F">
        <w:rPr>
          <w:rFonts w:hint="eastAsia"/>
        </w:rPr>
        <w:t>适用于在运核电机组且设备分级为关键</w:t>
      </w:r>
      <w:r w:rsidR="005702CD">
        <w:rPr>
          <w:rFonts w:hint="eastAsia"/>
        </w:rPr>
        <w:t>敏感</w:t>
      </w:r>
      <w:r w:rsidR="004C196F" w:rsidRPr="004C196F">
        <w:rPr>
          <w:rFonts w:hint="eastAsia"/>
        </w:rPr>
        <w:t>级设备的缓解策略分析工作</w:t>
      </w:r>
      <w:r>
        <w:rPr>
          <w:rFonts w:hint="eastAsia"/>
        </w:rPr>
        <w:t>。</w:t>
      </w:r>
    </w:p>
    <w:p w14:paraId="74F9284E" w14:textId="77777777" w:rsidR="00296996" w:rsidRDefault="005B1711">
      <w:pPr>
        <w:pStyle w:val="a3"/>
        <w:spacing w:before="312" w:after="312"/>
      </w:pPr>
      <w:bookmarkStart w:id="30" w:name="_Toc425542802"/>
      <w:bookmarkStart w:id="31" w:name="_Toc532649493"/>
      <w:bookmarkStart w:id="32" w:name="_Toc532649088"/>
      <w:bookmarkStart w:id="33" w:name="_Toc119673158"/>
      <w:r>
        <w:rPr>
          <w:rFonts w:hint="eastAsia"/>
        </w:rPr>
        <w:t>规范性引用文件</w:t>
      </w:r>
      <w:bookmarkEnd w:id="30"/>
      <w:bookmarkEnd w:id="31"/>
      <w:bookmarkEnd w:id="32"/>
      <w:bookmarkEnd w:id="33"/>
    </w:p>
    <w:p w14:paraId="706B9A50" w14:textId="2E026676" w:rsidR="00412BBB" w:rsidRPr="00412BBB" w:rsidRDefault="00412BBB" w:rsidP="00412BBB">
      <w:pPr>
        <w:pStyle w:val="affe"/>
      </w:pPr>
      <w:r>
        <w:rPr>
          <w:rFonts w:hint="eastAsia"/>
        </w:rPr>
        <w:t>Q/CNNC HLBZ GC 1-2018 华龙一号关键敏感设备管理</w:t>
      </w:r>
    </w:p>
    <w:p w14:paraId="634841C9" w14:textId="77777777" w:rsidR="00296996" w:rsidRDefault="005B1711">
      <w:pPr>
        <w:pStyle w:val="a3"/>
        <w:spacing w:before="312" w:after="312"/>
      </w:pPr>
      <w:bookmarkStart w:id="34" w:name="_Toc468113777"/>
      <w:bookmarkStart w:id="35" w:name="_Toc478564680"/>
      <w:bookmarkStart w:id="36" w:name="_Toc468113779"/>
      <w:bookmarkStart w:id="37" w:name="_Toc468113515"/>
      <w:bookmarkStart w:id="38" w:name="_Toc478564679"/>
      <w:bookmarkStart w:id="39" w:name="_Toc468117548"/>
      <w:bookmarkStart w:id="40" w:name="_Toc470007572"/>
      <w:bookmarkStart w:id="41" w:name="_Toc470531377"/>
      <w:bookmarkStart w:id="42" w:name="_Toc469318168"/>
      <w:bookmarkStart w:id="43" w:name="_Toc470007570"/>
      <w:bookmarkStart w:id="44" w:name="_Toc468702707"/>
      <w:bookmarkStart w:id="45" w:name="_Toc478564681"/>
      <w:bookmarkStart w:id="46" w:name="_Toc468113514"/>
      <w:bookmarkStart w:id="47" w:name="_Toc469318167"/>
      <w:bookmarkStart w:id="48" w:name="_Toc468113778"/>
      <w:bookmarkStart w:id="49" w:name="_Toc470007305"/>
      <w:bookmarkStart w:id="50" w:name="_Toc468113517"/>
      <w:bookmarkStart w:id="51" w:name="_Toc469318165"/>
      <w:bookmarkStart w:id="52" w:name="_Toc470007304"/>
      <w:bookmarkStart w:id="53" w:name="_Toc470531379"/>
      <w:bookmarkStart w:id="54" w:name="_Toc468117547"/>
      <w:bookmarkStart w:id="55" w:name="_Toc468117549"/>
      <w:bookmarkStart w:id="56" w:name="_Toc470007302"/>
      <w:bookmarkStart w:id="57" w:name="_Toc470531376"/>
      <w:bookmarkStart w:id="58" w:name="_Toc470531378"/>
      <w:bookmarkStart w:id="59" w:name="_Toc470007303"/>
      <w:bookmarkStart w:id="60" w:name="_Toc468702704"/>
      <w:bookmarkStart w:id="61" w:name="_Toc470007571"/>
      <w:bookmarkStart w:id="62" w:name="_Toc478564678"/>
      <w:bookmarkStart w:id="63" w:name="_Toc468702705"/>
      <w:bookmarkStart w:id="64" w:name="_Toc469318166"/>
      <w:bookmarkStart w:id="65" w:name="_Toc470007569"/>
      <w:bookmarkStart w:id="66" w:name="_Toc468113776"/>
      <w:bookmarkStart w:id="67" w:name="_Toc468113516"/>
      <w:bookmarkStart w:id="68" w:name="_Toc468117550"/>
      <w:bookmarkStart w:id="69" w:name="_Toc468702706"/>
      <w:bookmarkStart w:id="70" w:name="_Toc532649494"/>
      <w:bookmarkStart w:id="71" w:name="_Toc425542803"/>
      <w:bookmarkStart w:id="72" w:name="_Toc532649089"/>
      <w:bookmarkStart w:id="73" w:name="_Toc119673159"/>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Pr>
          <w:rFonts w:hint="eastAsia"/>
        </w:rPr>
        <w:t>术语和定义</w:t>
      </w:r>
      <w:bookmarkEnd w:id="70"/>
      <w:bookmarkEnd w:id="71"/>
      <w:bookmarkEnd w:id="72"/>
      <w:bookmarkEnd w:id="73"/>
    </w:p>
    <w:p w14:paraId="66109A0D" w14:textId="77777777" w:rsidR="00296996" w:rsidRDefault="005B1711">
      <w:pPr>
        <w:pStyle w:val="affe"/>
      </w:pPr>
      <w:r>
        <w:rPr>
          <w:rFonts w:hint="eastAsia"/>
        </w:rPr>
        <w:t>下列术语和定义适用于本文件。</w:t>
      </w:r>
    </w:p>
    <w:p w14:paraId="25F2E35A" w14:textId="77777777" w:rsidR="00296996" w:rsidRDefault="00296996">
      <w:pPr>
        <w:pStyle w:val="a4"/>
        <w:spacing w:before="156" w:after="156"/>
        <w:ind w:left="0"/>
      </w:pPr>
      <w:bookmarkStart w:id="74" w:name="_Toc453069101"/>
      <w:bookmarkStart w:id="75" w:name="_Toc532649495"/>
      <w:bookmarkStart w:id="76" w:name="_Toc532649090"/>
      <w:bookmarkStart w:id="77" w:name="_Toc73901367"/>
      <w:bookmarkStart w:id="78" w:name="_Toc486322015"/>
      <w:bookmarkStart w:id="79" w:name="_Toc486322016"/>
      <w:bookmarkStart w:id="80" w:name="_Toc486509447"/>
      <w:bookmarkStart w:id="81" w:name="_Toc425542805"/>
      <w:bookmarkStart w:id="82" w:name="_Toc486509448"/>
      <w:bookmarkStart w:id="83" w:name="_Toc119673160"/>
      <w:bookmarkStart w:id="84" w:name="_Toc68543202"/>
      <w:bookmarkStart w:id="85" w:name="_Toc68538954"/>
      <w:bookmarkEnd w:id="74"/>
      <w:bookmarkEnd w:id="75"/>
      <w:bookmarkEnd w:id="76"/>
      <w:bookmarkEnd w:id="77"/>
      <w:bookmarkEnd w:id="78"/>
      <w:bookmarkEnd w:id="79"/>
      <w:bookmarkEnd w:id="80"/>
      <w:bookmarkEnd w:id="81"/>
      <w:bookmarkEnd w:id="82"/>
      <w:bookmarkEnd w:id="83"/>
    </w:p>
    <w:p w14:paraId="7208CC7C" w14:textId="6E06B24A" w:rsidR="00296996" w:rsidRDefault="00DF68A5">
      <w:pPr>
        <w:pStyle w:val="a4"/>
        <w:numPr>
          <w:ilvl w:val="0"/>
          <w:numId w:val="0"/>
        </w:numPr>
        <w:spacing w:before="156" w:after="156"/>
        <w:ind w:firstLine="420"/>
      </w:pPr>
      <w:bookmarkStart w:id="86" w:name="_Toc73901368"/>
      <w:bookmarkStart w:id="87" w:name="_Toc119673161"/>
      <w:r>
        <w:rPr>
          <w:rFonts w:hint="eastAsia"/>
        </w:rPr>
        <w:t>设备</w:t>
      </w:r>
      <w:r w:rsidR="005B1711">
        <w:rPr>
          <w:rFonts w:hint="eastAsia"/>
        </w:rPr>
        <w:t xml:space="preserve"> (</w:t>
      </w:r>
      <w:r>
        <w:rPr>
          <w:rFonts w:hint="eastAsia"/>
        </w:rPr>
        <w:t>Equipment</w:t>
      </w:r>
      <w:r w:rsidR="005B1711">
        <w:rPr>
          <w:rFonts w:hint="eastAsia"/>
        </w:rPr>
        <w:t>)</w:t>
      </w:r>
      <w:bookmarkEnd w:id="84"/>
      <w:bookmarkEnd w:id="85"/>
      <w:bookmarkEnd w:id="86"/>
      <w:bookmarkEnd w:id="87"/>
    </w:p>
    <w:p w14:paraId="56999440" w14:textId="5E8DF25E" w:rsidR="00296996" w:rsidRDefault="00DF68A5">
      <w:pPr>
        <w:pStyle w:val="affe"/>
      </w:pPr>
      <w:bookmarkStart w:id="88" w:name="_Toc532649496"/>
      <w:bookmarkStart w:id="89" w:name="_Toc532649091"/>
      <w:bookmarkEnd w:id="88"/>
      <w:bookmarkEnd w:id="89"/>
      <w:r w:rsidRPr="00762A23">
        <w:rPr>
          <w:rFonts w:hint="eastAsia"/>
        </w:rPr>
        <w:t>能够在系统中独立地完成某一特定功能的一种实体</w:t>
      </w:r>
      <w:r w:rsidR="005B1711">
        <w:rPr>
          <w:rFonts w:hint="eastAsia"/>
        </w:rPr>
        <w:t>。</w:t>
      </w:r>
    </w:p>
    <w:p w14:paraId="16AAE471" w14:textId="77777777" w:rsidR="00296996" w:rsidRDefault="00296996">
      <w:pPr>
        <w:pStyle w:val="a4"/>
        <w:spacing w:before="156" w:after="156"/>
        <w:ind w:left="0"/>
      </w:pPr>
      <w:bookmarkStart w:id="90" w:name="_Toc73901369"/>
      <w:bookmarkStart w:id="91" w:name="_Toc119673162"/>
      <w:bookmarkStart w:id="92" w:name="_Toc68538955"/>
      <w:bookmarkStart w:id="93" w:name="_Toc68543203"/>
      <w:bookmarkEnd w:id="90"/>
      <w:bookmarkEnd w:id="91"/>
    </w:p>
    <w:p w14:paraId="350A7361" w14:textId="78CA79C3" w:rsidR="00296996" w:rsidRDefault="00412BBB">
      <w:pPr>
        <w:pStyle w:val="a4"/>
        <w:numPr>
          <w:ilvl w:val="0"/>
          <w:numId w:val="0"/>
        </w:numPr>
        <w:spacing w:before="156" w:after="156"/>
        <w:ind w:firstLine="420"/>
      </w:pPr>
      <w:bookmarkStart w:id="94" w:name="_Toc73901370"/>
      <w:bookmarkStart w:id="95" w:name="_Toc119673163"/>
      <w:r>
        <w:rPr>
          <w:rFonts w:hint="eastAsia"/>
        </w:rPr>
        <w:t>关键敏感设备</w:t>
      </w:r>
      <w:r w:rsidR="005B1711">
        <w:rPr>
          <w:rFonts w:hint="eastAsia"/>
        </w:rPr>
        <w:t xml:space="preserve"> </w:t>
      </w:r>
      <w:r>
        <w:rPr>
          <w:rFonts w:hint="eastAsia"/>
        </w:rPr>
        <w:t>SPV</w:t>
      </w:r>
      <w:r w:rsidR="005B1711">
        <w:rPr>
          <w:rFonts w:hint="eastAsia"/>
        </w:rPr>
        <w:t>(</w:t>
      </w:r>
      <w:r w:rsidRPr="00412BBB">
        <w:t>Single Point Vulnerability</w:t>
      </w:r>
      <w:r w:rsidR="005B1711">
        <w:rPr>
          <w:rFonts w:hint="eastAsia"/>
        </w:rPr>
        <w:t>)</w:t>
      </w:r>
      <w:bookmarkEnd w:id="92"/>
      <w:bookmarkEnd w:id="93"/>
      <w:bookmarkEnd w:id="94"/>
      <w:bookmarkEnd w:id="95"/>
    </w:p>
    <w:p w14:paraId="6CF93025" w14:textId="61751601" w:rsidR="00296996" w:rsidRDefault="00412BBB">
      <w:pPr>
        <w:pStyle w:val="affe"/>
      </w:pPr>
      <w:r w:rsidRPr="00412BBB">
        <w:rPr>
          <w:rFonts w:hint="eastAsia"/>
        </w:rPr>
        <w:t>指单个设备故障即可导致电厂停堆、停机、降功率、功率大幅度波动的设备</w:t>
      </w:r>
      <w:r>
        <w:rPr>
          <w:rFonts w:hint="eastAsia"/>
        </w:rPr>
        <w:t>。</w:t>
      </w:r>
    </w:p>
    <w:p w14:paraId="2EB8E877" w14:textId="5DB27EC2" w:rsidR="00296996" w:rsidRDefault="005B1711">
      <w:pPr>
        <w:pStyle w:val="affe"/>
      </w:pPr>
      <w:r>
        <w:rPr>
          <w:rFonts w:hint="eastAsia"/>
        </w:rPr>
        <w:t>[来源：</w:t>
      </w:r>
      <w:r w:rsidR="00412BBB">
        <w:rPr>
          <w:rFonts w:hint="eastAsia"/>
        </w:rPr>
        <w:t>Q/CNNC HLBZ GC 1</w:t>
      </w:r>
      <w:r>
        <w:rPr>
          <w:rFonts w:hint="eastAsia"/>
        </w:rPr>
        <w:t>-201</w:t>
      </w:r>
      <w:r w:rsidR="00412BBB">
        <w:rPr>
          <w:rFonts w:hint="eastAsia"/>
        </w:rPr>
        <w:t>8</w:t>
      </w:r>
      <w:r>
        <w:t>]</w:t>
      </w:r>
    </w:p>
    <w:p w14:paraId="47A8893D" w14:textId="77777777" w:rsidR="00020BD3" w:rsidRDefault="00020BD3" w:rsidP="00020BD3">
      <w:pPr>
        <w:pStyle w:val="a4"/>
        <w:spacing w:before="156" w:after="156"/>
        <w:ind w:left="0"/>
      </w:pPr>
      <w:bookmarkStart w:id="96" w:name="_Toc119673164"/>
      <w:bookmarkEnd w:id="96"/>
    </w:p>
    <w:p w14:paraId="516219F6" w14:textId="7FE31046" w:rsidR="00020BD3" w:rsidRDefault="00020BD3" w:rsidP="00020BD3">
      <w:pPr>
        <w:pStyle w:val="a4"/>
        <w:numPr>
          <w:ilvl w:val="0"/>
          <w:numId w:val="0"/>
        </w:numPr>
        <w:spacing w:before="156" w:after="156"/>
        <w:ind w:firstLine="420"/>
      </w:pPr>
      <w:bookmarkStart w:id="97" w:name="_Toc119673165"/>
      <w:r>
        <w:rPr>
          <w:rFonts w:hint="eastAsia"/>
        </w:rPr>
        <w:t>缓解策略(</w:t>
      </w:r>
      <w:r w:rsidRPr="00020BD3">
        <w:t>Mitigation Strategy</w:t>
      </w:r>
      <w:r>
        <w:rPr>
          <w:rFonts w:hint="eastAsia"/>
        </w:rPr>
        <w:t>)</w:t>
      </w:r>
      <w:bookmarkEnd w:id="97"/>
    </w:p>
    <w:p w14:paraId="651EAD2E" w14:textId="7624A670" w:rsidR="00606BE6" w:rsidRDefault="00606BE6" w:rsidP="00606BE6">
      <w:pPr>
        <w:pStyle w:val="affe"/>
      </w:pPr>
      <w:r>
        <w:rPr>
          <w:rFonts w:hint="eastAsia"/>
        </w:rPr>
        <w:t>针对关键敏感设备中识别的停机停</w:t>
      </w:r>
      <w:proofErr w:type="gramStart"/>
      <w:r>
        <w:rPr>
          <w:rFonts w:hint="eastAsia"/>
        </w:rPr>
        <w:t>堆风险</w:t>
      </w:r>
      <w:proofErr w:type="gramEnd"/>
      <w:r>
        <w:rPr>
          <w:rFonts w:hint="eastAsia"/>
        </w:rPr>
        <w:t>因素，制定相应的行动措施</w:t>
      </w:r>
    </w:p>
    <w:p w14:paraId="4E62F0E2" w14:textId="77777777" w:rsidR="00606BE6" w:rsidRDefault="00606BE6" w:rsidP="00606BE6">
      <w:pPr>
        <w:pStyle w:val="affe"/>
      </w:pPr>
      <w:r>
        <w:rPr>
          <w:rFonts w:hint="eastAsia"/>
        </w:rPr>
        <w:t>[来源：Q/CNNC HLBZ GC 1-2018</w:t>
      </w:r>
      <w:r>
        <w:t>]</w:t>
      </w:r>
    </w:p>
    <w:p w14:paraId="06BADBCD" w14:textId="64FE5640" w:rsidR="00296996" w:rsidRDefault="00F8585B">
      <w:pPr>
        <w:pStyle w:val="a3"/>
        <w:spacing w:before="312" w:after="312"/>
      </w:pPr>
      <w:bookmarkStart w:id="98" w:name="_Toc119673166"/>
      <w:r>
        <w:rPr>
          <w:rFonts w:hint="eastAsia"/>
        </w:rPr>
        <w:t>缓解策略分析</w:t>
      </w:r>
      <w:r w:rsidR="00584926">
        <w:rPr>
          <w:rFonts w:hint="eastAsia"/>
        </w:rPr>
        <w:t>原则</w:t>
      </w:r>
      <w:bookmarkEnd w:id="98"/>
    </w:p>
    <w:p w14:paraId="498EEE49" w14:textId="54561123" w:rsidR="00296996" w:rsidRDefault="005B1711">
      <w:pPr>
        <w:pStyle w:val="a4"/>
        <w:spacing w:before="156" w:after="156"/>
        <w:ind w:left="0"/>
      </w:pPr>
      <w:bookmarkStart w:id="99" w:name="_Toc68543205"/>
      <w:bookmarkStart w:id="100" w:name="_Toc68538957"/>
      <w:bookmarkStart w:id="101" w:name="_Toc73901372"/>
      <w:bookmarkStart w:id="102" w:name="_Toc119673167"/>
      <w:r>
        <w:rPr>
          <w:rFonts w:hint="eastAsia"/>
        </w:rPr>
        <w:t>在</w:t>
      </w:r>
      <w:r w:rsidR="00F8585B">
        <w:rPr>
          <w:rFonts w:hint="eastAsia"/>
        </w:rPr>
        <w:t>对关键敏感设备开展缓解策略分析之前，</w:t>
      </w:r>
      <w:r>
        <w:rPr>
          <w:rFonts w:hint="eastAsia"/>
        </w:rPr>
        <w:t>应符合下列规定：</w:t>
      </w:r>
      <w:bookmarkEnd w:id="99"/>
      <w:bookmarkEnd w:id="100"/>
      <w:bookmarkEnd w:id="101"/>
      <w:bookmarkEnd w:id="102"/>
    </w:p>
    <w:p w14:paraId="0B5843CF" w14:textId="1AA12606" w:rsidR="00296996" w:rsidRDefault="00F8585B" w:rsidP="00F8585B">
      <w:pPr>
        <w:pStyle w:val="affe"/>
        <w:numPr>
          <w:ilvl w:val="0"/>
          <w:numId w:val="17"/>
        </w:numPr>
        <w:ind w:firstLineChars="0"/>
      </w:pPr>
      <w:r>
        <w:rPr>
          <w:rFonts w:hint="eastAsia"/>
        </w:rPr>
        <w:t>关键敏感设备</w:t>
      </w:r>
      <w:r w:rsidRPr="00F8585B">
        <w:rPr>
          <w:rFonts w:hint="eastAsia"/>
        </w:rPr>
        <w:t>的缓解策略分析需要覆盖每个SPV敏感部件的所有关键敏感故障模式</w:t>
      </w:r>
      <w:r w:rsidR="005B1711">
        <w:rPr>
          <w:rFonts w:hint="eastAsia"/>
        </w:rPr>
        <w:t>；</w:t>
      </w:r>
    </w:p>
    <w:p w14:paraId="542E1525" w14:textId="0261769A" w:rsidR="00296996" w:rsidRDefault="00F8585B">
      <w:pPr>
        <w:pStyle w:val="affe"/>
        <w:numPr>
          <w:ilvl w:val="0"/>
          <w:numId w:val="17"/>
        </w:numPr>
        <w:ind w:firstLineChars="0"/>
      </w:pPr>
      <w:r>
        <w:rPr>
          <w:rFonts w:hint="eastAsia"/>
        </w:rPr>
        <w:t>关键敏感设备</w:t>
      </w:r>
      <w:r w:rsidRPr="008112BF">
        <w:rPr>
          <w:rFonts w:hint="eastAsia"/>
        </w:rPr>
        <w:t>的缓解策略分析应由技术</w:t>
      </w:r>
      <w:r w:rsidR="0095422B">
        <w:rPr>
          <w:rFonts w:hint="eastAsia"/>
        </w:rPr>
        <w:t>管理</w:t>
      </w:r>
      <w:r w:rsidRPr="008112BF">
        <w:rPr>
          <w:rFonts w:hint="eastAsia"/>
        </w:rPr>
        <w:t>、维修</w:t>
      </w:r>
      <w:r w:rsidR="00667D4E">
        <w:rPr>
          <w:rFonts w:hint="eastAsia"/>
        </w:rPr>
        <w:t>管理</w:t>
      </w:r>
      <w:r w:rsidRPr="008112BF">
        <w:rPr>
          <w:rFonts w:hint="eastAsia"/>
        </w:rPr>
        <w:t>及运行</w:t>
      </w:r>
      <w:r w:rsidR="00667D4E">
        <w:rPr>
          <w:rFonts w:hint="eastAsia"/>
        </w:rPr>
        <w:t>管理</w:t>
      </w:r>
      <w:r w:rsidRPr="008112BF">
        <w:rPr>
          <w:rFonts w:hint="eastAsia"/>
        </w:rPr>
        <w:t>领域熟悉该设备的相关人员共同完成</w:t>
      </w:r>
      <w:r w:rsidR="005B1711">
        <w:rPr>
          <w:rFonts w:hint="eastAsia"/>
        </w:rPr>
        <w:t>；</w:t>
      </w:r>
    </w:p>
    <w:p w14:paraId="06EE0815" w14:textId="337C01AF" w:rsidR="00296996" w:rsidRDefault="00584926" w:rsidP="00584926">
      <w:pPr>
        <w:pStyle w:val="affe"/>
        <w:numPr>
          <w:ilvl w:val="0"/>
          <w:numId w:val="17"/>
        </w:numPr>
        <w:ind w:firstLineChars="0"/>
      </w:pPr>
      <w:r w:rsidRPr="00584926">
        <w:rPr>
          <w:rFonts w:hint="eastAsia"/>
        </w:rPr>
        <w:t>关键敏感设备敏感部件的关键敏感故障模式均应分别进行缓解策略的分析</w:t>
      </w:r>
      <w:r w:rsidR="005B1711">
        <w:rPr>
          <w:rFonts w:hint="eastAsia"/>
        </w:rPr>
        <w:t>；</w:t>
      </w:r>
    </w:p>
    <w:p w14:paraId="6FAC90C7" w14:textId="07CC0F80" w:rsidR="00296996" w:rsidRDefault="00584926">
      <w:pPr>
        <w:pStyle w:val="affe"/>
        <w:numPr>
          <w:ilvl w:val="0"/>
          <w:numId w:val="17"/>
        </w:numPr>
        <w:ind w:firstLineChars="0"/>
      </w:pPr>
      <w:r w:rsidRPr="008112BF">
        <w:rPr>
          <w:rFonts w:hint="eastAsia"/>
        </w:rPr>
        <w:t>关键敏感设备缓解策略分析前，先收集相关文件资料，包括近两年来的关键敏感设备的维修历史，设备状态监督历史，内外经验反馈、停堆停机事件、设计变更及已识别的老化和过时问题等</w:t>
      </w:r>
      <w:r w:rsidR="005B1711">
        <w:rPr>
          <w:rFonts w:hint="eastAsia"/>
        </w:rPr>
        <w:t>；</w:t>
      </w:r>
    </w:p>
    <w:p w14:paraId="4A3B1FF3" w14:textId="64550B2A" w:rsidR="00296996" w:rsidRDefault="00584926" w:rsidP="00584926">
      <w:pPr>
        <w:pStyle w:val="affe"/>
        <w:numPr>
          <w:ilvl w:val="0"/>
          <w:numId w:val="17"/>
        </w:numPr>
        <w:ind w:firstLineChars="0"/>
      </w:pPr>
      <w:r w:rsidRPr="00584926">
        <w:rPr>
          <w:rFonts w:hint="eastAsia"/>
        </w:rPr>
        <w:lastRenderedPageBreak/>
        <w:t>缓解策略分析首先从机理分析方面查找能够对</w:t>
      </w:r>
      <w:proofErr w:type="gramStart"/>
      <w:r w:rsidRPr="00584926">
        <w:rPr>
          <w:rFonts w:hint="eastAsia"/>
        </w:rPr>
        <w:t>该关键</w:t>
      </w:r>
      <w:proofErr w:type="gramEnd"/>
      <w:r w:rsidRPr="00584926">
        <w:rPr>
          <w:rFonts w:hint="eastAsia"/>
        </w:rPr>
        <w:t>敏感故障模式的发生及后果缓解的方式和方法，再与</w:t>
      </w:r>
      <w:r w:rsidR="00F5550A">
        <w:rPr>
          <w:rFonts w:hint="eastAsia"/>
        </w:rPr>
        <w:t>核</w:t>
      </w:r>
      <w:r w:rsidRPr="00584926">
        <w:rPr>
          <w:rFonts w:hint="eastAsia"/>
        </w:rPr>
        <w:t>电厂现有的管理及技术要求进行比对，确认目前该设备在关键敏感故障模式缓解方面存在的不足，找出缓解要求与实际执行方面的偏差，有针对性地制定纠正行动计划，降低或消除已识别的SPV停堆/停机风险</w:t>
      </w:r>
      <w:r w:rsidR="005B1711">
        <w:rPr>
          <w:rFonts w:hint="eastAsia"/>
        </w:rPr>
        <w:t>。</w:t>
      </w:r>
    </w:p>
    <w:p w14:paraId="0DBCCF3E" w14:textId="700FB0CF" w:rsidR="00085F07" w:rsidRDefault="00085F07">
      <w:pPr>
        <w:pStyle w:val="a3"/>
        <w:spacing w:before="312" w:after="312"/>
      </w:pPr>
      <w:bookmarkStart w:id="103" w:name="_Toc455416631"/>
      <w:bookmarkStart w:id="104" w:name="_Toc464468966"/>
      <w:bookmarkStart w:id="105" w:name="_Toc470007592"/>
      <w:bookmarkStart w:id="106" w:name="_Toc464468290"/>
      <w:bookmarkStart w:id="107" w:name="_Toc464468064"/>
      <w:bookmarkStart w:id="108" w:name="_Toc465631675"/>
      <w:bookmarkStart w:id="109" w:name="_Toc464465316"/>
      <w:bookmarkStart w:id="110" w:name="_Toc464469190"/>
      <w:bookmarkStart w:id="111" w:name="_Toc464466469"/>
      <w:bookmarkStart w:id="112" w:name="_Toc468702726"/>
      <w:bookmarkStart w:id="113" w:name="_Toc457313241"/>
      <w:bookmarkStart w:id="114" w:name="_Toc468113536"/>
      <w:bookmarkStart w:id="115" w:name="_Toc465081146"/>
      <w:bookmarkStart w:id="116" w:name="_Toc464467158"/>
      <w:bookmarkStart w:id="117" w:name="_Toc465081148"/>
      <w:bookmarkStart w:id="118" w:name="_Toc464468742"/>
      <w:bookmarkStart w:id="119" w:name="_Toc464466007"/>
      <w:bookmarkStart w:id="120" w:name="_Toc464466930"/>
      <w:bookmarkStart w:id="121" w:name="_Toc468702725"/>
      <w:bookmarkStart w:id="122" w:name="_Toc464466701"/>
      <w:bookmarkStart w:id="123" w:name="_Toc464467613"/>
      <w:bookmarkStart w:id="124" w:name="_Toc455047611"/>
      <w:bookmarkStart w:id="125" w:name="_Toc465631674"/>
      <w:bookmarkStart w:id="126" w:name="_Toc468113537"/>
      <w:bookmarkStart w:id="127" w:name="_Toc464468967"/>
      <w:bookmarkStart w:id="128" w:name="_Toc468113798"/>
      <w:bookmarkStart w:id="129" w:name="_Toc470007327"/>
      <w:bookmarkStart w:id="130" w:name="_Toc456624142"/>
      <w:bookmarkStart w:id="131" w:name="_Toc464468517"/>
      <w:bookmarkStart w:id="132" w:name="_Toc469318187"/>
      <w:bookmarkStart w:id="133" w:name="_Toc478564702"/>
      <w:bookmarkStart w:id="134" w:name="_Toc455416632"/>
      <w:bookmarkStart w:id="135" w:name="_Toc465081147"/>
      <w:bookmarkStart w:id="136" w:name="_Toc464465776"/>
      <w:bookmarkStart w:id="137" w:name="_Toc464466239"/>
      <w:bookmarkStart w:id="138" w:name="_Toc470007593"/>
      <w:bookmarkStart w:id="139" w:name="_Toc464467612"/>
      <w:bookmarkStart w:id="140" w:name="_Toc464466240"/>
      <w:bookmarkStart w:id="141" w:name="_Toc464465318"/>
      <w:bookmarkStart w:id="142" w:name="_Toc455047085"/>
      <w:bookmarkStart w:id="143" w:name="_Toc464467385"/>
      <w:bookmarkStart w:id="144" w:name="_Toc464468286"/>
      <w:bookmarkStart w:id="145" w:name="_Toc478564701"/>
      <w:bookmarkStart w:id="146" w:name="_Toc464465546"/>
      <w:bookmarkStart w:id="147" w:name="_Toc464467384"/>
      <w:bookmarkStart w:id="148" w:name="_Toc468117568"/>
      <w:bookmarkStart w:id="149" w:name="_Toc464467839"/>
      <w:bookmarkStart w:id="150" w:name="_Toc464467838"/>
      <w:bookmarkStart w:id="151" w:name="_Toc464466702"/>
      <w:bookmarkStart w:id="152" w:name="_Toc469318186"/>
      <w:bookmarkStart w:id="153" w:name="_Toc464465545"/>
      <w:bookmarkStart w:id="154" w:name="_Toc470531400"/>
      <w:bookmarkStart w:id="155" w:name="_Toc464466929"/>
      <w:bookmarkStart w:id="156" w:name="_Toc464467156"/>
      <w:bookmarkStart w:id="157" w:name="_Toc464465317"/>
      <w:bookmarkStart w:id="158" w:name="_Toc464469189"/>
      <w:bookmarkStart w:id="159" w:name="_Toc464468065"/>
      <w:bookmarkStart w:id="160" w:name="_Toc456624685"/>
      <w:bookmarkStart w:id="161" w:name="_Toc465631895"/>
      <w:bookmarkStart w:id="162" w:name="_Toc464468741"/>
      <w:bookmarkStart w:id="163" w:name="_Toc464468965"/>
      <w:bookmarkStart w:id="164" w:name="_Toc464467615"/>
      <w:bookmarkStart w:id="165" w:name="_Toc470531399"/>
      <w:bookmarkStart w:id="166" w:name="_Toc464468516"/>
      <w:bookmarkStart w:id="167" w:name="_Toc465081144"/>
      <w:bookmarkStart w:id="168" w:name="_Toc464466008"/>
      <w:bookmarkStart w:id="169" w:name="_Toc464466470"/>
      <w:bookmarkStart w:id="170" w:name="_Toc464466704"/>
      <w:bookmarkStart w:id="171" w:name="_Toc465080925"/>
      <w:bookmarkStart w:id="172" w:name="_Toc468117570"/>
      <w:bookmarkStart w:id="173" w:name="_Toc464466471"/>
      <w:bookmarkStart w:id="174" w:name="_Toc457313242"/>
      <w:bookmarkStart w:id="175" w:name="_Toc478564703"/>
      <w:bookmarkStart w:id="176" w:name="_Toc469318183"/>
      <w:bookmarkStart w:id="177" w:name="_Toc465080926"/>
      <w:bookmarkStart w:id="178" w:name="_Toc470531396"/>
      <w:bookmarkStart w:id="179" w:name="_Toc464467153"/>
      <w:bookmarkStart w:id="180" w:name="_Toc464466699"/>
      <w:bookmarkStart w:id="181" w:name="_Toc468113797"/>
      <w:bookmarkStart w:id="182" w:name="_Toc464469186"/>
      <w:bookmarkStart w:id="183" w:name="_Toc464466238"/>
      <w:bookmarkStart w:id="184" w:name="_Toc470007328"/>
      <w:bookmarkStart w:id="185" w:name="_Toc464467157"/>
      <w:bookmarkStart w:id="186" w:name="_Toc468117565"/>
      <w:bookmarkStart w:id="187" w:name="_Toc465631676"/>
      <w:bookmarkStart w:id="188" w:name="_Toc468113799"/>
      <w:bookmarkStart w:id="189" w:name="_Toc457389452"/>
      <w:bookmarkStart w:id="190" w:name="_Toc456624686"/>
      <w:bookmarkStart w:id="191" w:name="_Toc468117569"/>
      <w:bookmarkStart w:id="192" w:name="_Toc464468066"/>
      <w:bookmarkStart w:id="193" w:name="_Toc470007590"/>
      <w:bookmarkStart w:id="194" w:name="_Toc464465547"/>
      <w:bookmarkStart w:id="195" w:name="_Toc468113534"/>
      <w:bookmarkStart w:id="196" w:name="_Toc470531401"/>
      <w:bookmarkStart w:id="197" w:name="_Toc455046981"/>
      <w:bookmarkStart w:id="198" w:name="_Toc465631672"/>
      <w:bookmarkStart w:id="199" w:name="_Toc455047709"/>
      <w:bookmarkStart w:id="200" w:name="_Toc464466467"/>
      <w:bookmarkStart w:id="201" w:name="_Toc465631896"/>
      <w:bookmarkStart w:id="202" w:name="_Toc464467614"/>
      <w:bookmarkStart w:id="203" w:name="_Toc468117567"/>
      <w:bookmarkStart w:id="204" w:name="_Toc464468963"/>
      <w:bookmarkStart w:id="205" w:name="_Toc470007594"/>
      <w:bookmarkStart w:id="206" w:name="_Toc464466931"/>
      <w:bookmarkStart w:id="207" w:name="_Toc464465544"/>
      <w:bookmarkStart w:id="208" w:name="_Toc470531403"/>
      <w:bookmarkStart w:id="209" w:name="_Toc455053553"/>
      <w:bookmarkStart w:id="210" w:name="_Toc470007589"/>
      <w:bookmarkStart w:id="211" w:name="_Toc464468291"/>
      <w:bookmarkStart w:id="212" w:name="_Toc470007329"/>
      <w:bookmarkStart w:id="213" w:name="_Toc464467155"/>
      <w:bookmarkStart w:id="214" w:name="_Toc468117566"/>
      <w:bookmarkStart w:id="215" w:name="_Toc465080927"/>
      <w:bookmarkStart w:id="216" w:name="_Toc468702727"/>
      <w:bookmarkStart w:id="217" w:name="_Toc464466927"/>
      <w:bookmarkStart w:id="218" w:name="_Toc457389453"/>
      <w:bookmarkStart w:id="219" w:name="_Toc468113533"/>
      <w:bookmarkStart w:id="220" w:name="_Toc464465313"/>
      <w:bookmarkStart w:id="221" w:name="_Toc464466010"/>
      <w:bookmarkStart w:id="222" w:name="_Toc464469188"/>
      <w:bookmarkStart w:id="223" w:name="_Toc464468743"/>
      <w:bookmarkStart w:id="224" w:name="_Toc464467386"/>
      <w:bookmarkStart w:id="225" w:name="_Toc464466926"/>
      <w:bookmarkStart w:id="226" w:name="_Toc464469191"/>
      <w:bookmarkStart w:id="227" w:name="_Toc456624143"/>
      <w:bookmarkStart w:id="228" w:name="_Toc464468289"/>
      <w:bookmarkStart w:id="229" w:name="_Toc465081143"/>
      <w:bookmarkStart w:id="230" w:name="_Toc455053748"/>
      <w:bookmarkStart w:id="231" w:name="_Toc468702722"/>
      <w:bookmarkStart w:id="232" w:name="_Toc478564704"/>
      <w:bookmarkStart w:id="233" w:name="_Toc465631893"/>
      <w:bookmarkStart w:id="234" w:name="_Toc464467840"/>
      <w:bookmarkStart w:id="235" w:name="_Toc457389454"/>
      <w:bookmarkStart w:id="236" w:name="_Toc456624687"/>
      <w:bookmarkStart w:id="237" w:name="_Toc464468744"/>
      <w:bookmarkStart w:id="238" w:name="_Toc464466472"/>
      <w:bookmarkStart w:id="239" w:name="_Toc455047413"/>
      <w:bookmarkStart w:id="240" w:name="_Toc464465543"/>
      <w:bookmarkStart w:id="241" w:name="_Toc464467841"/>
      <w:bookmarkStart w:id="242" w:name="_Toc455047512"/>
      <w:bookmarkStart w:id="243" w:name="_Toc464466235"/>
      <w:bookmarkStart w:id="244" w:name="_Toc468702723"/>
      <w:bookmarkStart w:id="245" w:name="_Toc464468062"/>
      <w:bookmarkStart w:id="246" w:name="_Toc464468287"/>
      <w:bookmarkStart w:id="247" w:name="_Toc469318188"/>
      <w:bookmarkStart w:id="248" w:name="_Toc464466237"/>
      <w:bookmarkStart w:id="249" w:name="_Toc464467159"/>
      <w:bookmarkStart w:id="250" w:name="_Toc468117571"/>
      <w:bookmarkStart w:id="251" w:name="_Toc464465779"/>
      <w:bookmarkStart w:id="252" w:name="_Toc470531402"/>
      <w:bookmarkStart w:id="253" w:name="_Toc465081149"/>
      <w:bookmarkStart w:id="254" w:name="_Toc470007324"/>
      <w:bookmarkStart w:id="255" w:name="_Toc455047808"/>
      <w:bookmarkStart w:id="256" w:name="_Toc464465548"/>
      <w:bookmarkStart w:id="257" w:name="_Toc464467611"/>
      <w:bookmarkStart w:id="258" w:name="_Toc464468518"/>
      <w:bookmarkStart w:id="259" w:name="_Toc456624144"/>
      <w:bookmarkStart w:id="260" w:name="_Toc464466009"/>
      <w:bookmarkStart w:id="261" w:name="_Toc464467610"/>
      <w:bookmarkStart w:id="262" w:name="_Toc455047311"/>
      <w:bookmarkStart w:id="263" w:name="_Toc469318189"/>
      <w:bookmarkStart w:id="264" w:name="_Toc464467381"/>
      <w:bookmarkStart w:id="265" w:name="_Toc457313243"/>
      <w:bookmarkStart w:id="266" w:name="_Toc464467382"/>
      <w:bookmarkStart w:id="267" w:name="_Toc455047086"/>
      <w:bookmarkStart w:id="268" w:name="_Toc455048105"/>
      <w:bookmarkStart w:id="269" w:name="_Toc464469192"/>
      <w:bookmarkStart w:id="270" w:name="_Toc464466698"/>
      <w:bookmarkStart w:id="271" w:name="_Toc465081150"/>
      <w:bookmarkStart w:id="272" w:name="_Toc465080928"/>
      <w:bookmarkStart w:id="273" w:name="_Toc464465320"/>
      <w:bookmarkStart w:id="274" w:name="_Toc468113539"/>
      <w:bookmarkStart w:id="275" w:name="_Toc455047907"/>
      <w:bookmarkStart w:id="276" w:name="_Toc465631897"/>
      <w:bookmarkStart w:id="277" w:name="_Toc464468739"/>
      <w:bookmarkStart w:id="278" w:name="_Toc455048302"/>
      <w:bookmarkStart w:id="279" w:name="_Toc464466004"/>
      <w:bookmarkStart w:id="280" w:name="_Toc468113538"/>
      <w:bookmarkStart w:id="281" w:name="_Toc464468515"/>
      <w:bookmarkStart w:id="282" w:name="_Toc455054139"/>
      <w:bookmarkStart w:id="283" w:name="_Toc464465319"/>
      <w:bookmarkStart w:id="284" w:name="_Toc465631677"/>
      <w:bookmarkStart w:id="285" w:name="_Toc465631898"/>
      <w:bookmarkStart w:id="286" w:name="_Toc464468968"/>
      <w:bookmarkStart w:id="287" w:name="_Toc464466703"/>
      <w:bookmarkStart w:id="288" w:name="_Toc457389455"/>
      <w:bookmarkStart w:id="289" w:name="_Toc455047710"/>
      <w:bookmarkStart w:id="290" w:name="_Toc455047809"/>
      <w:bookmarkStart w:id="291" w:name="_Toc464468962"/>
      <w:bookmarkStart w:id="292" w:name="_Toc464467160"/>
      <w:bookmarkStart w:id="293" w:name="_Toc464466932"/>
      <w:bookmarkStart w:id="294" w:name="_Toc470007330"/>
      <w:bookmarkStart w:id="295" w:name="_Toc464467387"/>
      <w:bookmarkStart w:id="296" w:name="_Toc465631678"/>
      <w:bookmarkStart w:id="297" w:name="_Toc455048204"/>
      <w:bookmarkStart w:id="298" w:name="_Toc464468969"/>
      <w:bookmarkStart w:id="299" w:name="_Toc455047312"/>
      <w:bookmarkStart w:id="300" w:name="_Toc455047211"/>
      <w:bookmarkStart w:id="301" w:name="_Toc478564698"/>
      <w:bookmarkStart w:id="302" w:name="_Toc455053747"/>
      <w:bookmarkStart w:id="303" w:name="_Toc465631892"/>
      <w:bookmarkStart w:id="304" w:name="_Toc455047412"/>
      <w:bookmarkStart w:id="305" w:name="_Toc455047511"/>
      <w:bookmarkStart w:id="306" w:name="_Toc464466241"/>
      <w:bookmarkStart w:id="307" w:name="_Toc468113540"/>
      <w:bookmarkStart w:id="308" w:name="_Toc464465778"/>
      <w:bookmarkStart w:id="309" w:name="_Toc455048205"/>
      <w:bookmarkStart w:id="310" w:name="_Toc464466005"/>
      <w:bookmarkStart w:id="311" w:name="_Toc455047210"/>
      <w:bookmarkStart w:id="312" w:name="_Toc455047908"/>
      <w:bookmarkStart w:id="313" w:name="_Toc464465780"/>
      <w:bookmarkStart w:id="314" w:name="_Toc468702729"/>
      <w:bookmarkStart w:id="315" w:name="_Toc455046982"/>
      <w:bookmarkStart w:id="316" w:name="_Toc455048006"/>
      <w:bookmarkStart w:id="317" w:name="_Toc455054140"/>
      <w:bookmarkStart w:id="318" w:name="_Toc464465549"/>
      <w:bookmarkStart w:id="319" w:name="_Toc455047610"/>
      <w:bookmarkStart w:id="320" w:name="_Toc464467609"/>
      <w:bookmarkStart w:id="321" w:name="_Toc464468067"/>
      <w:bookmarkStart w:id="322" w:name="_Toc468117572"/>
      <w:bookmarkStart w:id="323" w:name="_Toc464468519"/>
      <w:bookmarkStart w:id="324" w:name="_Toc470007595"/>
      <w:bookmarkStart w:id="325" w:name="_Toc464469193"/>
      <w:bookmarkStart w:id="326" w:name="_Toc478564700"/>
      <w:bookmarkStart w:id="327" w:name="_Toc464466242"/>
      <w:bookmarkStart w:id="328" w:name="_Toc468113801"/>
      <w:bookmarkStart w:id="329" w:name="_Toc470007331"/>
      <w:bookmarkStart w:id="330" w:name="_Toc465631899"/>
      <w:bookmarkStart w:id="331" w:name="_Toc464468740"/>
      <w:bookmarkStart w:id="332" w:name="_Toc464465542"/>
      <w:bookmarkStart w:id="333" w:name="_Toc470007596"/>
      <w:bookmarkStart w:id="334" w:name="_Toc456624145"/>
      <w:bookmarkStart w:id="335" w:name="_Toc464467388"/>
      <w:bookmarkStart w:id="336" w:name="_Toc464465315"/>
      <w:bookmarkStart w:id="337" w:name="_Toc468113535"/>
      <w:bookmarkStart w:id="338" w:name="_Toc464467836"/>
      <w:bookmarkStart w:id="339" w:name="_Toc465631671"/>
      <w:bookmarkStart w:id="340" w:name="_Toc455048303"/>
      <w:bookmarkStart w:id="341" w:name="_Toc478564705"/>
      <w:bookmarkStart w:id="342" w:name="_Toc468113794"/>
      <w:bookmarkStart w:id="343" w:name="_Toc464468738"/>
      <w:bookmarkStart w:id="344" w:name="_Toc464468061"/>
      <w:bookmarkStart w:id="345" w:name="_Toc464465773"/>
      <w:bookmarkStart w:id="346" w:name="_Toc468702728"/>
      <w:bookmarkStart w:id="347" w:name="_Toc455048007"/>
      <w:bookmarkStart w:id="348" w:name="_Toc464467616"/>
      <w:bookmarkStart w:id="349" w:name="_Toc464468745"/>
      <w:bookmarkStart w:id="350" w:name="_Toc464466933"/>
      <w:bookmarkStart w:id="351" w:name="_Toc464465777"/>
      <w:bookmarkStart w:id="352" w:name="_Toc465080922"/>
      <w:bookmarkStart w:id="353" w:name="_Toc468113800"/>
      <w:bookmarkStart w:id="354" w:name="_Toc455048106"/>
      <w:bookmarkStart w:id="355" w:name="_Toc465080929"/>
      <w:bookmarkStart w:id="356" w:name="_Toc464465774"/>
      <w:bookmarkStart w:id="357" w:name="_Toc470531397"/>
      <w:bookmarkStart w:id="358" w:name="_Toc464468513"/>
      <w:bookmarkStart w:id="359" w:name="_Toc465631673"/>
      <w:bookmarkStart w:id="360" w:name="_Toc464466011"/>
      <w:bookmarkStart w:id="361" w:name="_Toc478564699"/>
      <w:bookmarkStart w:id="362" w:name="_Toc464468964"/>
      <w:bookmarkStart w:id="363" w:name="_Toc470007325"/>
      <w:bookmarkStart w:id="364" w:name="_Toc470531398"/>
      <w:bookmarkStart w:id="365" w:name="_Toc464468520"/>
      <w:bookmarkStart w:id="366" w:name="_Toc464466006"/>
      <w:bookmarkStart w:id="367" w:name="_Toc469318190"/>
      <w:bookmarkStart w:id="368" w:name="_Toc465631894"/>
      <w:bookmarkStart w:id="369" w:name="_Toc468113795"/>
      <w:bookmarkStart w:id="370" w:name="_Toc464468514"/>
      <w:bookmarkStart w:id="371" w:name="_Toc465080923"/>
      <w:bookmarkStart w:id="372" w:name="_Toc464469187"/>
      <w:bookmarkStart w:id="373" w:name="_Toc464468292"/>
      <w:bookmarkStart w:id="374" w:name="_Toc464467842"/>
      <w:bookmarkStart w:id="375" w:name="_Toc464466466"/>
      <w:bookmarkStart w:id="376" w:name="_Toc470007326"/>
      <w:bookmarkStart w:id="377" w:name="_Toc455416630"/>
      <w:bookmarkStart w:id="378" w:name="_Toc456624688"/>
      <w:bookmarkStart w:id="379" w:name="_Toc464466928"/>
      <w:bookmarkStart w:id="380" w:name="_Toc464467154"/>
      <w:bookmarkStart w:id="381" w:name="_Toc464466700"/>
      <w:bookmarkStart w:id="382" w:name="_Toc464467835"/>
      <w:bookmarkStart w:id="383" w:name="_Toc465081145"/>
      <w:bookmarkStart w:id="384" w:name="_Toc470007591"/>
      <w:bookmarkStart w:id="385" w:name="_Toc468702724"/>
      <w:bookmarkStart w:id="386" w:name="_Toc455053554"/>
      <w:bookmarkStart w:id="387" w:name="_Toc464468063"/>
      <w:bookmarkStart w:id="388" w:name="_Toc464468068"/>
      <w:bookmarkStart w:id="389" w:name="_Toc464466468"/>
      <w:bookmarkStart w:id="390" w:name="_Toc469318185"/>
      <w:bookmarkStart w:id="391" w:name="_Toc465080924"/>
      <w:bookmarkStart w:id="392" w:name="_Toc464467383"/>
      <w:bookmarkStart w:id="393" w:name="_Toc457313244"/>
      <w:bookmarkStart w:id="394" w:name="_Toc464468293"/>
      <w:bookmarkStart w:id="395" w:name="_Toc464466236"/>
      <w:bookmarkStart w:id="396" w:name="_Toc464468288"/>
      <w:bookmarkStart w:id="397" w:name="_Toc464466473"/>
      <w:bookmarkStart w:id="398" w:name="_Toc464466705"/>
      <w:bookmarkStart w:id="399" w:name="_Toc469318184"/>
      <w:bookmarkStart w:id="400" w:name="_Toc455416633"/>
      <w:bookmarkStart w:id="401" w:name="_Toc464467837"/>
      <w:bookmarkStart w:id="402" w:name="_Toc464465314"/>
      <w:bookmarkStart w:id="403" w:name="_Toc468113796"/>
      <w:bookmarkStart w:id="404" w:name="_Toc464465775"/>
      <w:bookmarkStart w:id="405" w:name="_Toc119673168"/>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Pr>
          <w:rFonts w:hint="eastAsia"/>
        </w:rPr>
        <w:t>缓解策略分析</w:t>
      </w:r>
      <w:r w:rsidR="00C4024E">
        <w:rPr>
          <w:rFonts w:hint="eastAsia"/>
        </w:rPr>
        <w:t>组织</w:t>
      </w:r>
      <w:r w:rsidR="007E1CFE">
        <w:rPr>
          <w:rFonts w:hint="eastAsia"/>
        </w:rPr>
        <w:t>方式及内容</w:t>
      </w:r>
      <w:bookmarkEnd w:id="405"/>
    </w:p>
    <w:p w14:paraId="001258CF" w14:textId="7EC4C32D" w:rsidR="007E1CFE" w:rsidRDefault="00C4024E" w:rsidP="00EE2D64">
      <w:pPr>
        <w:pStyle w:val="a4"/>
        <w:spacing w:before="156" w:after="156"/>
        <w:ind w:left="0"/>
      </w:pPr>
      <w:bookmarkStart w:id="406" w:name="_Toc119673169"/>
      <w:r>
        <w:rPr>
          <w:rFonts w:hint="eastAsia"/>
        </w:rPr>
        <w:t>组织</w:t>
      </w:r>
      <w:r w:rsidR="007E1CFE">
        <w:rPr>
          <w:rFonts w:hint="eastAsia"/>
        </w:rPr>
        <w:t>方式</w:t>
      </w:r>
      <w:bookmarkEnd w:id="406"/>
    </w:p>
    <w:p w14:paraId="3E96DC75" w14:textId="77777777" w:rsidR="00EF361B" w:rsidRDefault="007E1CFE" w:rsidP="00EE2D64">
      <w:pPr>
        <w:pStyle w:val="affe"/>
        <w:numPr>
          <w:ilvl w:val="0"/>
          <w:numId w:val="54"/>
        </w:numPr>
        <w:ind w:firstLineChars="0"/>
      </w:pPr>
      <w:r>
        <w:rPr>
          <w:rFonts w:hint="eastAsia"/>
        </w:rPr>
        <w:t>缓解策略分析应按照技术管理、维修管理、运行管理三个领域分别开展；</w:t>
      </w:r>
    </w:p>
    <w:p w14:paraId="318C8DBA" w14:textId="6E4B7125" w:rsidR="007E1CFE" w:rsidRPr="007E1CFE" w:rsidRDefault="00EF361B" w:rsidP="00EE2D64">
      <w:pPr>
        <w:pStyle w:val="affe"/>
        <w:numPr>
          <w:ilvl w:val="0"/>
          <w:numId w:val="54"/>
        </w:numPr>
        <w:ind w:firstLineChars="0"/>
      </w:pPr>
      <w:r>
        <w:rPr>
          <w:rFonts w:hint="eastAsia"/>
        </w:rPr>
        <w:t>各领域分析小组或人员应</w:t>
      </w:r>
      <w:r w:rsidR="0054338D">
        <w:rPr>
          <w:rFonts w:hint="eastAsia"/>
        </w:rPr>
        <w:t>由</w:t>
      </w:r>
      <w:r>
        <w:rPr>
          <w:rFonts w:hint="eastAsia"/>
        </w:rPr>
        <w:t>本领</w:t>
      </w:r>
      <w:proofErr w:type="gramStart"/>
      <w:r>
        <w:rPr>
          <w:rFonts w:hint="eastAsia"/>
        </w:rPr>
        <w:t>域中既</w:t>
      </w:r>
      <w:proofErr w:type="gramEnd"/>
      <w:r w:rsidR="0054338D">
        <w:rPr>
          <w:rFonts w:hint="eastAsia"/>
        </w:rPr>
        <w:t>熟悉设备</w:t>
      </w:r>
      <w:r>
        <w:rPr>
          <w:rFonts w:hint="eastAsia"/>
        </w:rPr>
        <w:t>，又熟悉</w:t>
      </w:r>
      <w:r w:rsidR="0054338D">
        <w:rPr>
          <w:rFonts w:hint="eastAsia"/>
        </w:rPr>
        <w:t>本领域管理要求的专业技术人员</w:t>
      </w:r>
      <w:r>
        <w:rPr>
          <w:rFonts w:hint="eastAsia"/>
        </w:rPr>
        <w:t>承担</w:t>
      </w:r>
      <w:r w:rsidR="0054338D">
        <w:rPr>
          <w:rFonts w:hint="eastAsia"/>
        </w:rPr>
        <w:t>；</w:t>
      </w:r>
    </w:p>
    <w:p w14:paraId="244956B0" w14:textId="0D9C3EC4" w:rsidR="00085F07" w:rsidRDefault="00085F07" w:rsidP="00EE2D64">
      <w:pPr>
        <w:pStyle w:val="a4"/>
        <w:spacing w:before="156" w:after="156"/>
        <w:ind w:left="0"/>
      </w:pPr>
      <w:bookmarkStart w:id="407" w:name="_Toc119673170"/>
      <w:r>
        <w:rPr>
          <w:rFonts w:hint="eastAsia"/>
        </w:rPr>
        <w:t>分析内容</w:t>
      </w:r>
      <w:bookmarkEnd w:id="407"/>
    </w:p>
    <w:p w14:paraId="319F0860" w14:textId="6979A509" w:rsidR="00085F07" w:rsidRDefault="00085F07" w:rsidP="00EE2D64">
      <w:pPr>
        <w:pStyle w:val="a5"/>
        <w:spacing w:before="156" w:after="156"/>
        <w:ind w:left="567"/>
      </w:pPr>
      <w:r>
        <w:rPr>
          <w:rFonts w:hint="eastAsia"/>
        </w:rPr>
        <w:t>技术管理领域</w:t>
      </w:r>
    </w:p>
    <w:p w14:paraId="2C8F5C34" w14:textId="01FBAEFE" w:rsidR="00085F07" w:rsidRDefault="00085F07" w:rsidP="00EE2D64">
      <w:pPr>
        <w:pStyle w:val="affe"/>
      </w:pPr>
      <w:r>
        <w:rPr>
          <w:rFonts w:hint="eastAsia"/>
        </w:rPr>
        <w:t>技术管理领域的分析，其分析内容包括设备的性能监测、预防性维修项目、维修后试验、备件管理、维修过程质量控制、设备变更管理控制等内容。</w:t>
      </w:r>
    </w:p>
    <w:p w14:paraId="303426F1" w14:textId="6FA291DB" w:rsidR="00085F07" w:rsidRDefault="00085F07" w:rsidP="00EE2D64">
      <w:pPr>
        <w:pStyle w:val="a5"/>
        <w:spacing w:before="156" w:after="156"/>
        <w:ind w:left="567"/>
      </w:pPr>
      <w:r>
        <w:rPr>
          <w:rFonts w:hint="eastAsia"/>
        </w:rPr>
        <w:t>维修管理领域</w:t>
      </w:r>
    </w:p>
    <w:p w14:paraId="12D10E8F" w14:textId="162BF7E9" w:rsidR="00085F07" w:rsidRDefault="00085F07" w:rsidP="00EE2D64">
      <w:pPr>
        <w:pStyle w:val="affe"/>
      </w:pPr>
      <w:r>
        <w:rPr>
          <w:rFonts w:hint="eastAsia"/>
        </w:rPr>
        <w:t>维修管理领域的分析内容主要是维修规程的质量和维修巡检的全面性。</w:t>
      </w:r>
    </w:p>
    <w:p w14:paraId="4FE8EA1E" w14:textId="36D5C17D" w:rsidR="00085F07" w:rsidRDefault="00085F07" w:rsidP="00EE2D64">
      <w:pPr>
        <w:pStyle w:val="a5"/>
        <w:spacing w:before="156" w:after="156"/>
        <w:ind w:left="567"/>
      </w:pPr>
      <w:r>
        <w:rPr>
          <w:rFonts w:hint="eastAsia"/>
        </w:rPr>
        <w:t>运行管理领域</w:t>
      </w:r>
    </w:p>
    <w:p w14:paraId="44BFB10C" w14:textId="24E4A2E3" w:rsidR="00085F07" w:rsidRPr="00085F07" w:rsidRDefault="00085F07" w:rsidP="00EE2D64">
      <w:pPr>
        <w:pStyle w:val="affe"/>
      </w:pPr>
      <w:r>
        <w:rPr>
          <w:rFonts w:hint="eastAsia"/>
        </w:rPr>
        <w:t>运行管理领域的分析对象主要是设备运行隔离、运行方式的调整及运行巡检。</w:t>
      </w:r>
    </w:p>
    <w:p w14:paraId="49EEFB98" w14:textId="1F673D37" w:rsidR="00296996" w:rsidRDefault="00085F07">
      <w:pPr>
        <w:pStyle w:val="a3"/>
        <w:spacing w:before="312" w:after="312"/>
      </w:pPr>
      <w:bookmarkStart w:id="408" w:name="_Toc119673171"/>
      <w:r>
        <w:rPr>
          <w:rFonts w:hint="eastAsia"/>
        </w:rPr>
        <w:t>缓解策略分析方法</w:t>
      </w:r>
      <w:bookmarkEnd w:id="408"/>
    </w:p>
    <w:p w14:paraId="7036C617" w14:textId="45D6E490" w:rsidR="00296996" w:rsidRDefault="00085F07">
      <w:pPr>
        <w:pStyle w:val="a4"/>
        <w:spacing w:before="156" w:after="156"/>
        <w:ind w:left="0"/>
      </w:pPr>
      <w:bookmarkStart w:id="409" w:name="_Toc456624147"/>
      <w:bookmarkStart w:id="410" w:name="_Toc457389461"/>
      <w:bookmarkStart w:id="411" w:name="_Toc464466017"/>
      <w:bookmarkStart w:id="412" w:name="_Toc468702734"/>
      <w:bookmarkStart w:id="413" w:name="_Toc468702731"/>
      <w:bookmarkStart w:id="414" w:name="_Toc465081156"/>
      <w:bookmarkStart w:id="415" w:name="_Toc455047811"/>
      <w:bookmarkStart w:id="416" w:name="_Toc478564711"/>
      <w:bookmarkStart w:id="417" w:name="_Toc464469195"/>
      <w:bookmarkStart w:id="418" w:name="_Toc455048207"/>
      <w:bookmarkStart w:id="419" w:name="_Toc455046984"/>
      <w:bookmarkStart w:id="420" w:name="_Toc465631688"/>
      <w:bookmarkStart w:id="421" w:name="_Toc464465323"/>
      <w:bookmarkStart w:id="422" w:name="_Toc465631683"/>
      <w:bookmarkStart w:id="423" w:name="_Toc464466940"/>
      <w:bookmarkStart w:id="424" w:name="_Toc455053556"/>
      <w:bookmarkStart w:id="425" w:name="_Toc455053751"/>
      <w:bookmarkStart w:id="426" w:name="_Toc456624151"/>
      <w:bookmarkStart w:id="427" w:name="_Toc478564707"/>
      <w:bookmarkStart w:id="428" w:name="_Toc465631689"/>
      <w:bookmarkStart w:id="429" w:name="_Toc464468757"/>
      <w:bookmarkStart w:id="430" w:name="_Toc464466945"/>
      <w:bookmarkStart w:id="431" w:name="_Toc464468080"/>
      <w:bookmarkStart w:id="432" w:name="_Toc465631685"/>
      <w:bookmarkStart w:id="433" w:name="_Toc468113547"/>
      <w:bookmarkStart w:id="434" w:name="_Toc464468079"/>
      <w:bookmarkStart w:id="435" w:name="_Toc455047094"/>
      <w:bookmarkStart w:id="436" w:name="_Toc464467399"/>
      <w:bookmarkStart w:id="437" w:name="_Toc455416644"/>
      <w:bookmarkStart w:id="438" w:name="_Toc455047718"/>
      <w:bookmarkStart w:id="439" w:name="_Toc470531413"/>
      <w:bookmarkStart w:id="440" w:name="_Toc455046990"/>
      <w:bookmarkStart w:id="441" w:name="_Toc464468078"/>
      <w:bookmarkStart w:id="442" w:name="_Toc468702739"/>
      <w:bookmarkStart w:id="443" w:name="_Toc465631911"/>
      <w:bookmarkStart w:id="444" w:name="_Toc470007609"/>
      <w:bookmarkStart w:id="445" w:name="_Toc455048114"/>
      <w:bookmarkStart w:id="446" w:name="_Toc464468531"/>
      <w:bookmarkStart w:id="447" w:name="_Toc455048213"/>
      <w:bookmarkStart w:id="448" w:name="_Toc464467172"/>
      <w:bookmarkStart w:id="449" w:name="_Toc464467400"/>
      <w:bookmarkStart w:id="450" w:name="_Toc464468304"/>
      <w:bookmarkStart w:id="451" w:name="_Toc455047219"/>
      <w:bookmarkStart w:id="452" w:name="_Toc455053562"/>
      <w:bookmarkStart w:id="453" w:name="_Toc464468081"/>
      <w:bookmarkStart w:id="454" w:name="_Toc470007608"/>
      <w:bookmarkStart w:id="455" w:name="_Toc464467853"/>
      <w:bookmarkStart w:id="456" w:name="_Toc468113812"/>
      <w:bookmarkStart w:id="457" w:name="_Toc465080940"/>
      <w:bookmarkStart w:id="458" w:name="_Toc470007342"/>
      <w:bookmarkStart w:id="459" w:name="_Toc464468980"/>
      <w:bookmarkStart w:id="460" w:name="_Toc464466486"/>
      <w:bookmarkStart w:id="461" w:name="_Toc455053756"/>
      <w:bookmarkStart w:id="462" w:name="_Toc464466944"/>
      <w:bookmarkStart w:id="463" w:name="_Toc468113551"/>
      <w:bookmarkStart w:id="464" w:name="_Toc457313256"/>
      <w:bookmarkStart w:id="465" w:name="_Toc464468755"/>
      <w:bookmarkStart w:id="466" w:name="_Toc468117583"/>
      <w:bookmarkStart w:id="467" w:name="_Toc464469206"/>
      <w:bookmarkStart w:id="468" w:name="_Toc455048311"/>
      <w:bookmarkStart w:id="469" w:name="_Toc464469205"/>
      <w:bookmarkStart w:id="470" w:name="_Toc464467848"/>
      <w:bookmarkStart w:id="471" w:name="_Toc464467628"/>
      <w:bookmarkStart w:id="472" w:name="_Toc470007607"/>
      <w:bookmarkStart w:id="473" w:name="_Toc455047320"/>
      <w:bookmarkStart w:id="474" w:name="_Toc456624158"/>
      <w:bookmarkStart w:id="475" w:name="_Toc455047619"/>
      <w:bookmarkStart w:id="476" w:name="_Toc470531414"/>
      <w:bookmarkStart w:id="477" w:name="_Toc464468533"/>
      <w:bookmarkStart w:id="478" w:name="_Toc464466485"/>
      <w:bookmarkStart w:id="479" w:name="_Toc456624157"/>
      <w:bookmarkStart w:id="480" w:name="_Toc456624156"/>
      <w:bookmarkStart w:id="481" w:name="_Toc468702740"/>
      <w:bookmarkStart w:id="482" w:name="_Toc468117582"/>
      <w:bookmarkStart w:id="483" w:name="_Toc464465791"/>
      <w:bookmarkStart w:id="484" w:name="_Toc470531409"/>
      <w:bookmarkStart w:id="485" w:name="_Toc468113552"/>
      <w:bookmarkStart w:id="486" w:name="_Toc468702741"/>
      <w:bookmarkStart w:id="487" w:name="_Toc455047817"/>
      <w:bookmarkStart w:id="488" w:name="_Toc464468976"/>
      <w:bookmarkStart w:id="489" w:name="_Toc469318201"/>
      <w:bookmarkStart w:id="490" w:name="_Toc464468979"/>
      <w:bookmarkStart w:id="491" w:name="_Toc464467171"/>
      <w:bookmarkStart w:id="492" w:name="_Toc464466716"/>
      <w:bookmarkStart w:id="493" w:name="_Toc470531415"/>
      <w:bookmarkStart w:id="494" w:name="_Toc456624700"/>
      <w:bookmarkStart w:id="495" w:name="_Toc464469204"/>
      <w:bookmarkStart w:id="496" w:name="_Toc465081161"/>
      <w:bookmarkStart w:id="497" w:name="_Toc455047520"/>
      <w:bookmarkStart w:id="498" w:name="_Toc464467854"/>
      <w:bookmarkStart w:id="499" w:name="_Toc455048015"/>
      <w:bookmarkStart w:id="500" w:name="_Toc464465332"/>
      <w:bookmarkStart w:id="501" w:name="_Toc464465561"/>
      <w:bookmarkStart w:id="502" w:name="_Toc468117578"/>
      <w:bookmarkStart w:id="503" w:name="_Toc455048009"/>
      <w:bookmarkStart w:id="504" w:name="_Toc464466248"/>
      <w:bookmarkStart w:id="505" w:name="_Toc456624699"/>
      <w:bookmarkStart w:id="506" w:name="_Toc464466712"/>
      <w:bookmarkStart w:id="507" w:name="_Toc464465787"/>
      <w:bookmarkStart w:id="508" w:name="_Toc464466253"/>
      <w:bookmarkStart w:id="509" w:name="_Toc464467844"/>
      <w:bookmarkStart w:id="510" w:name="_Toc465631910"/>
      <w:bookmarkStart w:id="511" w:name="_Toc457389457"/>
      <w:bookmarkStart w:id="512" w:name="_Toc464468299"/>
      <w:bookmarkStart w:id="513" w:name="_Toc464465331"/>
      <w:bookmarkStart w:id="514" w:name="_Toc468702735"/>
      <w:bookmarkStart w:id="515" w:name="_Toc464468971"/>
      <w:bookmarkStart w:id="516" w:name="_Toc464465326"/>
      <w:bookmarkStart w:id="517" w:name="_Toc465631684"/>
      <w:bookmarkStart w:id="518" w:name="_Toc464467162"/>
      <w:bookmarkStart w:id="519" w:name="_Toc464468526"/>
      <w:bookmarkStart w:id="520" w:name="_Toc464466939"/>
      <w:bookmarkStart w:id="521" w:name="_Toc469318196"/>
      <w:bookmarkStart w:id="522" w:name="_Toc465631905"/>
      <w:bookmarkStart w:id="523" w:name="_Toc456624691"/>
      <w:bookmarkStart w:id="524" w:name="_Toc464467166"/>
      <w:bookmarkStart w:id="525" w:name="_Toc464465551"/>
      <w:bookmarkStart w:id="526" w:name="_Toc470531408"/>
      <w:bookmarkStart w:id="527" w:name="_Toc464468071"/>
      <w:bookmarkStart w:id="528" w:name="_Toc455047213"/>
      <w:bookmarkStart w:id="529" w:name="_Toc465631680"/>
      <w:bookmarkStart w:id="530" w:name="_Toc464465552"/>
      <w:bookmarkStart w:id="531" w:name="_Toc468113807"/>
      <w:bookmarkStart w:id="532" w:name="_Toc464468751"/>
      <w:bookmarkStart w:id="533" w:name="_Toc464466707"/>
      <w:bookmarkStart w:id="534" w:name="_Toc455047613"/>
      <w:bookmarkStart w:id="535" w:name="_Toc464469199"/>
      <w:bookmarkStart w:id="536" w:name="_Toc457313251"/>
      <w:bookmarkStart w:id="537" w:name="_Toc455047314"/>
      <w:bookmarkStart w:id="538" w:name="_Toc465081160"/>
      <w:bookmarkStart w:id="539" w:name="_Toc464466022"/>
      <w:bookmarkStart w:id="540" w:name="_Toc464469203"/>
      <w:bookmarkStart w:id="541" w:name="_Toc464466711"/>
      <w:bookmarkStart w:id="542" w:name="_Toc468113546"/>
      <w:bookmarkStart w:id="543" w:name="_Toc464465556"/>
      <w:bookmarkStart w:id="544" w:name="_Toc464466254"/>
      <w:bookmarkStart w:id="545" w:name="_Toc468113550"/>
      <w:bookmarkStart w:id="546" w:name="_Toc464468074"/>
      <w:bookmarkStart w:id="547" w:name="_Toc470007602"/>
      <w:bookmarkStart w:id="548" w:name="_Toc464467622"/>
      <w:bookmarkStart w:id="549" w:name="_Toc455416636"/>
      <w:bookmarkStart w:id="550" w:name="_Toc456624694"/>
      <w:bookmarkStart w:id="551" w:name="_Toc470007341"/>
      <w:bookmarkStart w:id="552" w:name="_Toc468113542"/>
      <w:bookmarkStart w:id="553" w:name="_Toc455047415"/>
      <w:bookmarkStart w:id="554" w:name="_Toc465080935"/>
      <w:bookmarkStart w:id="555" w:name="_Toc464468975"/>
      <w:bookmarkStart w:id="556" w:name="_Toc478564710"/>
      <w:bookmarkStart w:id="557" w:name="_Toc465081157"/>
      <w:bookmarkStart w:id="558" w:name="_Toc465631909"/>
      <w:bookmarkStart w:id="559" w:name="_Toc464465560"/>
      <w:bookmarkStart w:id="560" w:name="_Toc464468756"/>
      <w:bookmarkStart w:id="561" w:name="_Toc465080939"/>
      <w:bookmarkStart w:id="562" w:name="_Toc464466935"/>
      <w:bookmarkStart w:id="563" w:name="_Toc470007337"/>
      <w:bookmarkStart w:id="564" w:name="_Toc465080937"/>
      <w:bookmarkStart w:id="565" w:name="_Toc455053560"/>
      <w:bookmarkStart w:id="566" w:name="_Toc468113803"/>
      <w:bookmarkStart w:id="567" w:name="_Toc456624152"/>
      <w:bookmarkStart w:id="568" w:name="_Toc465080941"/>
      <w:bookmarkStart w:id="569" w:name="_Toc464468523"/>
      <w:bookmarkStart w:id="570" w:name="_Toc464468300"/>
      <w:bookmarkStart w:id="571" w:name="_Toc464466244"/>
      <w:bookmarkStart w:id="572" w:name="_Toc464468528"/>
      <w:bookmarkStart w:id="573" w:name="_Toc455047712"/>
      <w:bookmarkStart w:id="574" w:name="_Toc456624148"/>
      <w:bookmarkStart w:id="575" w:name="_Toc470007606"/>
      <w:bookmarkStart w:id="576" w:name="_Toc457389464"/>
      <w:bookmarkStart w:id="577" w:name="_Toc464465555"/>
      <w:bookmarkStart w:id="578" w:name="_Toc455054142"/>
      <w:bookmarkStart w:id="579" w:name="_Toc464468295"/>
      <w:bookmarkStart w:id="580" w:name="_Toc465631901"/>
      <w:bookmarkStart w:id="581" w:name="_Toc464468522"/>
      <w:bookmarkStart w:id="582" w:name="_Toc464466479"/>
      <w:bookmarkStart w:id="583" w:name="_Toc455416635"/>
      <w:bookmarkStart w:id="584" w:name="_Toc464466484"/>
      <w:bookmarkStart w:id="585" w:name="_Toc464468747"/>
      <w:bookmarkStart w:id="586" w:name="_Toc468113548"/>
      <w:bookmarkStart w:id="587" w:name="_Toc470007338"/>
      <w:bookmarkStart w:id="588" w:name="_Toc464467163"/>
      <w:bookmarkStart w:id="589" w:name="_Toc455047514"/>
      <w:bookmarkStart w:id="590" w:name="_Toc469318192"/>
      <w:bookmarkStart w:id="591" w:name="_Toc464465322"/>
      <w:bookmarkStart w:id="592" w:name="_Toc455048305"/>
      <w:bookmarkStart w:id="593" w:name="_Toc464466021"/>
      <w:bookmarkStart w:id="594" w:name="_Toc464465786"/>
      <w:bookmarkStart w:id="595" w:name="_Toc464467850"/>
      <w:bookmarkStart w:id="596" w:name="_Toc456624696"/>
      <w:bookmarkStart w:id="597" w:name="_Toc464465782"/>
      <w:bookmarkStart w:id="598" w:name="_Toc478564715"/>
      <w:bookmarkStart w:id="599" w:name="_Toc470007340"/>
      <w:bookmarkStart w:id="600" w:name="_Toc464466715"/>
      <w:bookmarkStart w:id="601" w:name="_Toc456624698"/>
      <w:bookmarkStart w:id="602" w:name="_Toc464467849"/>
      <w:bookmarkStart w:id="603" w:name="_Toc465080931"/>
      <w:bookmarkStart w:id="604" w:name="_Toc465631907"/>
      <w:bookmarkStart w:id="605" w:name="_Toc464465333"/>
      <w:bookmarkStart w:id="606" w:name="_Toc456624690"/>
      <w:bookmarkStart w:id="607" w:name="_Toc464466245"/>
      <w:bookmarkStart w:id="608" w:name="_Toc464468977"/>
      <w:bookmarkStart w:id="609" w:name="_Toc457389467"/>
      <w:bookmarkStart w:id="610" w:name="_Toc464465329"/>
      <w:bookmarkStart w:id="611" w:name="_Toc464466936"/>
      <w:bookmarkStart w:id="612" w:name="_Toc464468302"/>
      <w:bookmarkStart w:id="613" w:name="_Toc457389458"/>
      <w:bookmarkStart w:id="614" w:name="_Toc457389466"/>
      <w:bookmarkStart w:id="615" w:name="_Toc464467851"/>
      <w:bookmarkStart w:id="616" w:name="_Toc464468301"/>
      <w:bookmarkStart w:id="617" w:name="_Toc468117581"/>
      <w:bookmarkStart w:id="618" w:name="_Toc464466014"/>
      <w:bookmarkStart w:id="619" w:name="_Toc470007605"/>
      <w:bookmarkStart w:id="620" w:name="_Toc464468752"/>
      <w:bookmarkStart w:id="621" w:name="_Toc465081152"/>
      <w:bookmarkStart w:id="622" w:name="_Toc468113810"/>
      <w:bookmarkStart w:id="623" w:name="_Toc455047910"/>
      <w:bookmarkStart w:id="624" w:name="_Toc455054146"/>
      <w:bookmarkStart w:id="625" w:name="_Toc468113545"/>
      <w:bookmarkStart w:id="626" w:name="_Toc464467623"/>
      <w:bookmarkStart w:id="627" w:name="_Toc465081162"/>
      <w:bookmarkStart w:id="628" w:name="_Toc464466482"/>
      <w:bookmarkStart w:id="629" w:name="_Toc457389465"/>
      <w:bookmarkStart w:id="630" w:name="_Toc464466019"/>
      <w:bookmarkStart w:id="631" w:name="_Toc464465788"/>
      <w:bookmarkStart w:id="632" w:name="_Toc464466943"/>
      <w:bookmarkStart w:id="633" w:name="_Toc468113809"/>
      <w:bookmarkStart w:id="634" w:name="_Toc464468076"/>
      <w:bookmarkStart w:id="635" w:name="_Toc464468077"/>
      <w:bookmarkStart w:id="636" w:name="_Toc469318200"/>
      <w:bookmarkStart w:id="637" w:name="_Toc457389462"/>
      <w:bookmarkStart w:id="638" w:name="_Toc464465792"/>
      <w:bookmarkStart w:id="639" w:name="_Toc470007343"/>
      <w:bookmarkStart w:id="640" w:name="_Toc470531411"/>
      <w:bookmarkStart w:id="641" w:name="_Toc455047815"/>
      <w:bookmarkStart w:id="642" w:name="_Toc455047518"/>
      <w:bookmarkStart w:id="643" w:name="_Toc464467167"/>
      <w:bookmarkStart w:id="644" w:name="_Toc464466024"/>
      <w:bookmarkStart w:id="645" w:name="_Toc455416642"/>
      <w:bookmarkStart w:id="646" w:name="_Toc464467626"/>
      <w:bookmarkStart w:id="647" w:name="_Toc470531412"/>
      <w:bookmarkStart w:id="648" w:name="_Toc464467627"/>
      <w:bookmarkStart w:id="649" w:name="_Toc464466252"/>
      <w:bookmarkStart w:id="650" w:name="_Toc455416646"/>
      <w:bookmarkStart w:id="651" w:name="_Toc464466020"/>
      <w:bookmarkStart w:id="652" w:name="_Toc464468306"/>
      <w:bookmarkStart w:id="653" w:name="_Toc464467398"/>
      <w:bookmarkStart w:id="654" w:name="_Toc464466250"/>
      <w:bookmarkStart w:id="655" w:name="_Toc464467624"/>
      <w:bookmarkStart w:id="656" w:name="_Toc464468529"/>
      <w:bookmarkStart w:id="657" w:name="_Toc468702737"/>
      <w:bookmarkStart w:id="658" w:name="_Toc464468754"/>
      <w:bookmarkStart w:id="659" w:name="_Toc465631686"/>
      <w:bookmarkStart w:id="660" w:name="_Toc464465559"/>
      <w:bookmarkStart w:id="661" w:name="_Toc464467625"/>
      <w:bookmarkStart w:id="662" w:name="_Toc468702736"/>
      <w:bookmarkStart w:id="663" w:name="_Toc464468978"/>
      <w:bookmarkStart w:id="664" w:name="_Toc464469200"/>
      <w:bookmarkStart w:id="665" w:name="_Toc469318198"/>
      <w:bookmarkStart w:id="666" w:name="_Toc457313254"/>
      <w:bookmarkStart w:id="667" w:name="_Toc464466713"/>
      <w:bookmarkStart w:id="668" w:name="_Toc464466251"/>
      <w:bookmarkStart w:id="669" w:name="_Toc468117580"/>
      <w:bookmarkStart w:id="670" w:name="_Toc464468303"/>
      <w:bookmarkStart w:id="671" w:name="_Toc455416645"/>
      <w:bookmarkStart w:id="672" w:name="_Toc478564713"/>
      <w:bookmarkStart w:id="673" w:name="_Toc457389463"/>
      <w:bookmarkStart w:id="674" w:name="_Toc464469202"/>
      <w:bookmarkStart w:id="675" w:name="_Toc457313253"/>
      <w:bookmarkStart w:id="676" w:name="_Toc457313247"/>
      <w:bookmarkStart w:id="677" w:name="_Toc465631687"/>
      <w:bookmarkStart w:id="678" w:name="_Toc464467390"/>
      <w:bookmarkStart w:id="679" w:name="_Toc464466013"/>
      <w:bookmarkStart w:id="680" w:name="_Toc464465330"/>
      <w:bookmarkStart w:id="681" w:name="_Toc464466475"/>
      <w:bookmarkStart w:id="682" w:name="_Toc464468532"/>
      <w:bookmarkStart w:id="683" w:name="_Toc456624154"/>
      <w:bookmarkStart w:id="684" w:name="_Toc468117577"/>
      <w:bookmarkStart w:id="685" w:name="_Toc456624697"/>
      <w:bookmarkStart w:id="686" w:name="_Toc468117579"/>
      <w:bookmarkStart w:id="687" w:name="_Toc455416641"/>
      <w:bookmarkStart w:id="688" w:name="_Toc464467852"/>
      <w:bookmarkStart w:id="689" w:name="_Toc464468753"/>
      <w:bookmarkStart w:id="690" w:name="_Toc455048209"/>
      <w:bookmarkStart w:id="691" w:name="_Toc465080938"/>
      <w:bookmarkStart w:id="692" w:name="_Toc468702732"/>
      <w:bookmarkStart w:id="693" w:name="_Toc465081158"/>
      <w:bookmarkStart w:id="694" w:name="_Toc464467619"/>
      <w:bookmarkStart w:id="695" w:name="_Toc469318199"/>
      <w:bookmarkStart w:id="696" w:name="_Toc457313255"/>
      <w:bookmarkStart w:id="697" w:name="_Toc470007604"/>
      <w:bookmarkStart w:id="698" w:name="_Toc464465793"/>
      <w:bookmarkStart w:id="699" w:name="_Toc464466476"/>
      <w:bookmarkStart w:id="700" w:name="_Toc456624695"/>
      <w:bookmarkStart w:id="701" w:name="_Toc478564712"/>
      <w:bookmarkStart w:id="702" w:name="_Toc478564714"/>
      <w:bookmarkStart w:id="703" w:name="_Toc455053557"/>
      <w:bookmarkStart w:id="704" w:name="_Toc464465557"/>
      <w:bookmarkStart w:id="705" w:name="_Toc470007336"/>
      <w:bookmarkStart w:id="706" w:name="_Toc464467394"/>
      <w:bookmarkStart w:id="707" w:name="_Toc465631908"/>
      <w:bookmarkStart w:id="708" w:name="_Toc464466483"/>
      <w:bookmarkStart w:id="709" w:name="_Toc470007339"/>
      <w:bookmarkStart w:id="710" w:name="_Toc455047714"/>
      <w:bookmarkStart w:id="711" w:name="_Toc464465783"/>
      <w:bookmarkStart w:id="712" w:name="_Toc455047090"/>
      <w:bookmarkStart w:id="713" w:name="_Toc468113549"/>
      <w:bookmarkStart w:id="714" w:name="_Toc455046988"/>
      <w:bookmarkStart w:id="715" w:name="_Toc464467618"/>
      <w:bookmarkStart w:id="716" w:name="_Toc468702738"/>
      <w:bookmarkStart w:id="717" w:name="_Toc470531410"/>
      <w:bookmarkStart w:id="718" w:name="_Toc465081159"/>
      <w:bookmarkStart w:id="719" w:name="_Toc465631681"/>
      <w:bookmarkStart w:id="720" w:name="_Toc470007334"/>
      <w:bookmarkStart w:id="721" w:name="_Toc468113804"/>
      <w:bookmarkStart w:id="722" w:name="_Toc468117575"/>
      <w:bookmarkStart w:id="723" w:name="_Toc464467391"/>
      <w:bookmarkStart w:id="724" w:name="_Toc455046986"/>
      <w:bookmarkStart w:id="725" w:name="_Toc455416643"/>
      <w:bookmarkStart w:id="726" w:name="_Toc464466942"/>
      <w:bookmarkStart w:id="727" w:name="_Toc465081153"/>
      <w:bookmarkStart w:id="728" w:name="_Toc455053750"/>
      <w:bookmarkStart w:id="729" w:name="_Toc464465328"/>
      <w:bookmarkStart w:id="730" w:name="_Toc464465789"/>
      <w:bookmarkStart w:id="731" w:name="_Toc464467169"/>
      <w:bookmarkStart w:id="732" w:name="_Toc464467397"/>
      <w:bookmarkStart w:id="733" w:name="_Toc469318193"/>
      <w:bookmarkStart w:id="734" w:name="_Toc455048112"/>
      <w:bookmarkStart w:id="735" w:name="_Toc464468530"/>
      <w:bookmarkStart w:id="736" w:name="_Toc464467165"/>
      <w:bookmarkStart w:id="737" w:name="_Toc464466714"/>
      <w:bookmarkStart w:id="738" w:name="_Toc464467393"/>
      <w:bookmarkStart w:id="739" w:name="_Toc464467168"/>
      <w:bookmarkStart w:id="740" w:name="_Toc464468073"/>
      <w:bookmarkStart w:id="741" w:name="_Toc455054143"/>
      <w:bookmarkStart w:id="742" w:name="_Toc464468070"/>
      <w:bookmarkStart w:id="743" w:name="_Toc455047419"/>
      <w:bookmarkStart w:id="744" w:name="_Toc455047417"/>
      <w:bookmarkStart w:id="745" w:name="_Toc464469201"/>
      <w:bookmarkStart w:id="746" w:name="_Toc468113811"/>
      <w:bookmarkStart w:id="747" w:name="_Toc464467170"/>
      <w:bookmarkStart w:id="748" w:name="_Toc464469197"/>
      <w:bookmarkStart w:id="749" w:name="_Toc464465790"/>
      <w:bookmarkStart w:id="750" w:name="_Toc470007603"/>
      <w:bookmarkStart w:id="751" w:name="_Toc455047088"/>
      <w:bookmarkStart w:id="752" w:name="_Toc457313246"/>
      <w:bookmarkStart w:id="753" w:name="_Toc464466937"/>
      <w:bookmarkStart w:id="754" w:name="_Toc464467845"/>
      <w:bookmarkStart w:id="755" w:name="_Toc455047615"/>
      <w:bookmarkStart w:id="756" w:name="_Toc465631904"/>
      <w:bookmarkStart w:id="757" w:name="_Toc470007601"/>
      <w:bookmarkStart w:id="758" w:name="_Toc464468748"/>
      <w:bookmarkStart w:id="759" w:name="_Toc455048108"/>
      <w:bookmarkStart w:id="760" w:name="_Toc470007600"/>
      <w:bookmarkStart w:id="761" w:name="_Toc464465785"/>
      <w:bookmarkStart w:id="762" w:name="_Toc464466016"/>
      <w:bookmarkStart w:id="763" w:name="_Toc464467620"/>
      <w:bookmarkStart w:id="764" w:name="_Toc455047716"/>
      <w:bookmarkStart w:id="765" w:name="_Toc464468297"/>
      <w:bookmarkStart w:id="766" w:name="_Toc464467847"/>
      <w:bookmarkStart w:id="767" w:name="_Toc470007598"/>
      <w:bookmarkStart w:id="768" w:name="_Toc465080933"/>
      <w:bookmarkStart w:id="769" w:name="_Toc465080932"/>
      <w:bookmarkStart w:id="770" w:name="_Toc464466246"/>
      <w:bookmarkStart w:id="771" w:name="_Toc455047318"/>
      <w:bookmarkStart w:id="772" w:name="_Toc464466708"/>
      <w:bookmarkStart w:id="773" w:name="_Toc464469196"/>
      <w:bookmarkStart w:id="774" w:name="_Toc468117574"/>
      <w:bookmarkStart w:id="775" w:name="_Toc464465558"/>
      <w:bookmarkStart w:id="776" w:name="_Toc470531407"/>
      <w:bookmarkStart w:id="777" w:name="_Toc478564709"/>
      <w:bookmarkStart w:id="778" w:name="_Toc464467395"/>
      <w:bookmarkStart w:id="779" w:name="_Toc464466481"/>
      <w:bookmarkStart w:id="780" w:name="_Toc464465327"/>
      <w:bookmarkStart w:id="781" w:name="_Toc464465553"/>
      <w:bookmarkStart w:id="782" w:name="_Toc464466249"/>
      <w:bookmarkStart w:id="783" w:name="_Toc464468296"/>
      <w:bookmarkStart w:id="784" w:name="_Toc455048309"/>
      <w:bookmarkStart w:id="785" w:name="_Toc464468974"/>
      <w:bookmarkStart w:id="786" w:name="_Toc464466710"/>
      <w:bookmarkStart w:id="787" w:name="_Toc469318194"/>
      <w:bookmarkStart w:id="788" w:name="_Toc468702733"/>
      <w:bookmarkStart w:id="789" w:name="_Toc468113805"/>
      <w:bookmarkStart w:id="790" w:name="_Toc465080936"/>
      <w:bookmarkStart w:id="791" w:name="_Toc468113543"/>
      <w:bookmarkStart w:id="792" w:name="_Toc464467164"/>
      <w:bookmarkStart w:id="793" w:name="_Toc455047617"/>
      <w:bookmarkStart w:id="794" w:name="_Toc465631902"/>
      <w:bookmarkStart w:id="795" w:name="_Toc464468072"/>
      <w:bookmarkStart w:id="796" w:name="_Toc457313252"/>
      <w:bookmarkStart w:id="797" w:name="_Toc464469198"/>
      <w:bookmarkStart w:id="798" w:name="_Toc464468075"/>
      <w:bookmarkStart w:id="799" w:name="_Toc465081155"/>
      <w:bookmarkStart w:id="800" w:name="_Toc464468524"/>
      <w:bookmarkStart w:id="801" w:name="_Toc464468972"/>
      <w:bookmarkStart w:id="802" w:name="_Toc464466477"/>
      <w:bookmarkStart w:id="803" w:name="_Toc455047813"/>
      <w:bookmarkStart w:id="804" w:name="_Toc470007599"/>
      <w:bookmarkStart w:id="805" w:name="_Toc457389459"/>
      <w:bookmarkStart w:id="806" w:name="_Toc464467396"/>
      <w:bookmarkStart w:id="807" w:name="_Toc455048211"/>
      <w:bookmarkStart w:id="808" w:name="_Toc455047215"/>
      <w:bookmarkStart w:id="809" w:name="_Toc455048307"/>
      <w:bookmarkStart w:id="810" w:name="_Toc465081154"/>
      <w:bookmarkStart w:id="811" w:name="_Toc455053753"/>
      <w:bookmarkStart w:id="812" w:name="_Toc469318195"/>
      <w:bookmarkStart w:id="813" w:name="_Toc464465325"/>
      <w:bookmarkStart w:id="814" w:name="_Toc455054145"/>
      <w:bookmarkStart w:id="815" w:name="_Toc456624692"/>
      <w:bookmarkStart w:id="816" w:name="_Toc455047516"/>
      <w:bookmarkStart w:id="817" w:name="_Toc464467846"/>
      <w:bookmarkStart w:id="818" w:name="_Toc455053752"/>
      <w:bookmarkStart w:id="819" w:name="_Toc464465324"/>
      <w:bookmarkStart w:id="820" w:name="_Toc464466015"/>
      <w:bookmarkStart w:id="821" w:name="_Toc455048110"/>
      <w:bookmarkStart w:id="822" w:name="_Toc464465554"/>
      <w:bookmarkStart w:id="823" w:name="_Toc455054144"/>
      <w:bookmarkStart w:id="824" w:name="_Toc464466018"/>
      <w:bookmarkStart w:id="825" w:name="_Toc464466478"/>
      <w:bookmarkStart w:id="826" w:name="_Toc465631682"/>
      <w:bookmarkStart w:id="827" w:name="_Toc464465784"/>
      <w:bookmarkStart w:id="828" w:name="_Toc455047092"/>
      <w:bookmarkStart w:id="829" w:name="_Toc455416639"/>
      <w:bookmarkStart w:id="830" w:name="_Toc464466709"/>
      <w:bookmarkStart w:id="831" w:name="_Toc455416637"/>
      <w:bookmarkStart w:id="832" w:name="_Toc464467392"/>
      <w:bookmarkStart w:id="833" w:name="_Toc455047912"/>
      <w:bookmarkStart w:id="834" w:name="_Toc455047316"/>
      <w:bookmarkStart w:id="835" w:name="_Toc464466941"/>
      <w:bookmarkStart w:id="836" w:name="_Toc456624149"/>
      <w:bookmarkStart w:id="837" w:name="_Toc478564708"/>
      <w:bookmarkStart w:id="838" w:name="_Toc464468749"/>
      <w:bookmarkStart w:id="839" w:name="_Toc468113814"/>
      <w:bookmarkStart w:id="840" w:name="_Toc457389460"/>
      <w:bookmarkStart w:id="841" w:name="_Toc464467621"/>
      <w:bookmarkStart w:id="842" w:name="_Toc470531406"/>
      <w:bookmarkStart w:id="843" w:name="_Toc470007333"/>
      <w:bookmarkStart w:id="844" w:name="_Toc464468973"/>
      <w:bookmarkStart w:id="845" w:name="_Toc455053558"/>
      <w:bookmarkStart w:id="846" w:name="_Toc455048013"/>
      <w:bookmarkStart w:id="847" w:name="_Toc464468298"/>
      <w:bookmarkStart w:id="848" w:name="_Toc457313249"/>
      <w:bookmarkStart w:id="849" w:name="_Toc470531405"/>
      <w:bookmarkStart w:id="850" w:name="_Toc464466717"/>
      <w:bookmarkStart w:id="851" w:name="_Toc464468750"/>
      <w:bookmarkStart w:id="852" w:name="_Toc469318203"/>
      <w:bookmarkStart w:id="853" w:name="_Toc455047914"/>
      <w:bookmarkStart w:id="854" w:name="_Toc465631690"/>
      <w:bookmarkStart w:id="855" w:name="_Toc455047421"/>
      <w:bookmarkStart w:id="856" w:name="_Toc465081163"/>
      <w:bookmarkStart w:id="857" w:name="_Toc464467173"/>
      <w:bookmarkStart w:id="858" w:name="_Toc455053754"/>
      <w:bookmarkStart w:id="859" w:name="_Toc456624693"/>
      <w:bookmarkStart w:id="860" w:name="_Toc465080934"/>
      <w:bookmarkStart w:id="861" w:name="_Toc464466946"/>
      <w:bookmarkStart w:id="862" w:name="_Toc468117585"/>
      <w:bookmarkStart w:id="863" w:name="_Toc455048011"/>
      <w:bookmarkStart w:id="864" w:name="_Toc465631903"/>
      <w:bookmarkStart w:id="865" w:name="_Toc455047217"/>
      <w:bookmarkStart w:id="866" w:name="_Toc470007344"/>
      <w:bookmarkStart w:id="867" w:name="_Toc468113544"/>
      <w:bookmarkStart w:id="868" w:name="_Toc455416638"/>
      <w:bookmarkStart w:id="869" w:name="_Toc455053559"/>
      <w:bookmarkStart w:id="870" w:name="_Toc470007335"/>
      <w:bookmarkStart w:id="871" w:name="_Toc464466247"/>
      <w:bookmarkStart w:id="872" w:name="_Toc478564717"/>
      <w:bookmarkStart w:id="873" w:name="_Toc464467629"/>
      <w:bookmarkStart w:id="874" w:name="_Toc469318197"/>
      <w:bookmarkStart w:id="875" w:name="_Toc464466938"/>
      <w:bookmarkStart w:id="876" w:name="_Toc468117576"/>
      <w:bookmarkStart w:id="877" w:name="_Toc456624150"/>
      <w:bookmarkStart w:id="878" w:name="_Toc464466718"/>
      <w:bookmarkStart w:id="879" w:name="_Toc464468527"/>
      <w:bookmarkStart w:id="880" w:name="_Toc457313248"/>
      <w:bookmarkStart w:id="881" w:name="_Toc464468525"/>
      <w:bookmarkStart w:id="882" w:name="_Toc468117584"/>
      <w:bookmarkStart w:id="883" w:name="_Toc464467401"/>
      <w:bookmarkStart w:id="884" w:name="_Toc470531416"/>
      <w:bookmarkStart w:id="885" w:name="_Toc456624153"/>
      <w:bookmarkStart w:id="886" w:name="_Toc464465562"/>
      <w:bookmarkStart w:id="887" w:name="_Toc464466480"/>
      <w:bookmarkStart w:id="888" w:name="_Toc455047916"/>
      <w:bookmarkStart w:id="889" w:name="_Toc478564718"/>
      <w:bookmarkStart w:id="890" w:name="_Toc455054148"/>
      <w:bookmarkStart w:id="891" w:name="_Toc465631912"/>
      <w:bookmarkStart w:id="892" w:name="_Toc457389468"/>
      <w:bookmarkStart w:id="893" w:name="_Toc457313257"/>
      <w:bookmarkStart w:id="894" w:name="_Toc468113808"/>
      <w:bookmarkStart w:id="895" w:name="_Toc465631691"/>
      <w:bookmarkStart w:id="896" w:name="_Toc464466255"/>
      <w:bookmarkStart w:id="897" w:name="_Toc465631906"/>
      <w:bookmarkStart w:id="898" w:name="_Toc464467855"/>
      <w:bookmarkStart w:id="899" w:name="_Toc478564716"/>
      <w:bookmarkStart w:id="900" w:name="_Toc456624701"/>
      <w:bookmarkStart w:id="901" w:name="_Toc468702742"/>
      <w:bookmarkStart w:id="902" w:name="_Toc457313250"/>
      <w:bookmarkStart w:id="903" w:name="_Toc464468758"/>
      <w:bookmarkStart w:id="904" w:name="_Toc469318202"/>
      <w:bookmarkStart w:id="905" w:name="_Toc464468982"/>
      <w:bookmarkStart w:id="906" w:name="_Toc465080942"/>
      <w:bookmarkStart w:id="907" w:name="_Toc468113813"/>
      <w:bookmarkStart w:id="908" w:name="_Toc468113806"/>
      <w:bookmarkStart w:id="909" w:name="_Toc464468981"/>
      <w:bookmarkStart w:id="910" w:name="_Toc456624155"/>
      <w:bookmarkStart w:id="911" w:name="_Toc468113553"/>
      <w:bookmarkStart w:id="912" w:name="_Toc464468305"/>
      <w:bookmarkStart w:id="913" w:name="_Toc455416640"/>
      <w:bookmarkStart w:id="914" w:name="_Toc464466023"/>
      <w:bookmarkStart w:id="915" w:name="_Toc119673172"/>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r>
        <w:rPr>
          <w:rFonts w:hint="eastAsia"/>
        </w:rPr>
        <w:t>技术管理领域缓解策略分析</w:t>
      </w:r>
      <w:bookmarkEnd w:id="915"/>
    </w:p>
    <w:p w14:paraId="005A5253" w14:textId="20789475" w:rsidR="00296996" w:rsidRDefault="00076A90">
      <w:pPr>
        <w:pStyle w:val="a5"/>
        <w:spacing w:before="156" w:after="156"/>
      </w:pPr>
      <w:r>
        <w:rPr>
          <w:rFonts w:hint="eastAsia"/>
        </w:rPr>
        <w:t>预防性维修审查</w:t>
      </w:r>
      <w:r w:rsidR="005B1711">
        <w:rPr>
          <w:rFonts w:hint="eastAsia"/>
        </w:rPr>
        <w:t>：</w:t>
      </w:r>
    </w:p>
    <w:p w14:paraId="538538CC" w14:textId="72DC9081" w:rsidR="00296996" w:rsidRDefault="00F2374E" w:rsidP="0095422B">
      <w:pPr>
        <w:pStyle w:val="affe"/>
        <w:numPr>
          <w:ilvl w:val="0"/>
          <w:numId w:val="19"/>
        </w:numPr>
        <w:ind w:firstLineChars="0"/>
      </w:pPr>
      <w:r>
        <w:rPr>
          <w:rFonts w:hint="eastAsia"/>
        </w:rPr>
        <w:t>根据</w:t>
      </w:r>
      <w:r w:rsidRPr="00F2374E">
        <w:rPr>
          <w:rFonts w:hint="eastAsia"/>
        </w:rPr>
        <w:t>外部经验反馈、厂家建议、</w:t>
      </w:r>
      <w:r>
        <w:rPr>
          <w:rFonts w:hint="eastAsia"/>
        </w:rPr>
        <w:t>预防性维修模板</w:t>
      </w:r>
      <w:r w:rsidRPr="00F2374E">
        <w:rPr>
          <w:rFonts w:hint="eastAsia"/>
        </w:rPr>
        <w:t>建议或专家建议等信息</w:t>
      </w:r>
      <w:r>
        <w:rPr>
          <w:rFonts w:hint="eastAsia"/>
        </w:rPr>
        <w:t>，</w:t>
      </w:r>
      <w:r w:rsidR="0095422B">
        <w:rPr>
          <w:rFonts w:hint="eastAsia"/>
        </w:rPr>
        <w:t>通过分析设备不同部位的故障模式及其对设备功能的影响分析，</w:t>
      </w:r>
      <w:r>
        <w:rPr>
          <w:rFonts w:hint="eastAsia"/>
        </w:rPr>
        <w:t>结合预防性维修对故障模式探测、预防的有效性，</w:t>
      </w:r>
      <w:r w:rsidR="0095422B">
        <w:rPr>
          <w:rFonts w:hint="eastAsia"/>
        </w:rPr>
        <w:t>审查现有的预防性维修大纲项目</w:t>
      </w:r>
      <w:r w:rsidR="005A482C">
        <w:rPr>
          <w:rFonts w:hint="eastAsia"/>
        </w:rPr>
        <w:t>及其</w:t>
      </w:r>
      <w:r w:rsidR="0095422B">
        <w:rPr>
          <w:rFonts w:hint="eastAsia"/>
        </w:rPr>
        <w:t>内容是否能够覆盖影响设备功能的重要部位和</w:t>
      </w:r>
      <w:r w:rsidR="008B294A">
        <w:rPr>
          <w:rFonts w:hint="eastAsia"/>
        </w:rPr>
        <w:t>所有故障模式；</w:t>
      </w:r>
    </w:p>
    <w:p w14:paraId="3BB0C83D" w14:textId="6EC1FCA9" w:rsidR="00296996" w:rsidRDefault="00B15EAC" w:rsidP="008B294A">
      <w:pPr>
        <w:pStyle w:val="affe"/>
        <w:numPr>
          <w:ilvl w:val="0"/>
          <w:numId w:val="19"/>
        </w:numPr>
        <w:ind w:firstLineChars="0"/>
      </w:pPr>
      <w:r>
        <w:rPr>
          <w:rFonts w:hint="eastAsia"/>
        </w:rPr>
        <w:t>根据设备故障机理分析结果及</w:t>
      </w:r>
      <w:r w:rsidR="0095422B">
        <w:rPr>
          <w:rFonts w:hint="eastAsia"/>
        </w:rPr>
        <w:t>零部件</w:t>
      </w:r>
      <w:r w:rsidR="00372DE1">
        <w:rPr>
          <w:rFonts w:hint="eastAsia"/>
        </w:rPr>
        <w:t>老化寿命</w:t>
      </w:r>
      <w:r>
        <w:rPr>
          <w:rFonts w:hint="eastAsia"/>
        </w:rPr>
        <w:t>，结合设备在电厂的实际运行经验</w:t>
      </w:r>
      <w:r w:rsidR="0095422B">
        <w:rPr>
          <w:rFonts w:hint="eastAsia"/>
        </w:rPr>
        <w:t>和设备历史故障数据分析结果</w:t>
      </w:r>
      <w:r>
        <w:rPr>
          <w:rFonts w:hint="eastAsia"/>
        </w:rPr>
        <w:t>，</w:t>
      </w:r>
      <w:r w:rsidR="008B294A">
        <w:rPr>
          <w:rFonts w:hint="eastAsia"/>
        </w:rPr>
        <w:t>审查现有的预防性维修大纲项目的周期是否</w:t>
      </w:r>
      <w:r w:rsidR="00372DE1">
        <w:rPr>
          <w:rFonts w:hint="eastAsia"/>
        </w:rPr>
        <w:t>能够</w:t>
      </w:r>
      <w:r w:rsidR="000475E8">
        <w:rPr>
          <w:rFonts w:hint="eastAsia"/>
        </w:rPr>
        <w:t>保证设备</w:t>
      </w:r>
      <w:r w:rsidR="00372DE1">
        <w:rPr>
          <w:rFonts w:hint="eastAsia"/>
        </w:rPr>
        <w:t>在故障前</w:t>
      </w:r>
      <w:r w:rsidR="000475E8">
        <w:rPr>
          <w:rFonts w:hint="eastAsia"/>
        </w:rPr>
        <w:t>有合适的预防性维修任务来</w:t>
      </w:r>
      <w:r w:rsidR="005A482C">
        <w:rPr>
          <w:rFonts w:hint="eastAsia"/>
        </w:rPr>
        <w:t>预防。</w:t>
      </w:r>
    </w:p>
    <w:p w14:paraId="07FEAB19" w14:textId="13B180A0" w:rsidR="00296996" w:rsidRDefault="0073185E">
      <w:pPr>
        <w:pStyle w:val="a5"/>
        <w:spacing w:before="156" w:after="156"/>
      </w:pPr>
      <w:r>
        <w:rPr>
          <w:rFonts w:hint="eastAsia"/>
        </w:rPr>
        <w:t>维修</w:t>
      </w:r>
      <w:proofErr w:type="gramStart"/>
      <w:r>
        <w:rPr>
          <w:rFonts w:hint="eastAsia"/>
        </w:rPr>
        <w:t>后试验</w:t>
      </w:r>
      <w:proofErr w:type="gramEnd"/>
      <w:r>
        <w:rPr>
          <w:rFonts w:hint="eastAsia"/>
        </w:rPr>
        <w:t>审查</w:t>
      </w:r>
      <w:r w:rsidR="005B1711">
        <w:rPr>
          <w:rFonts w:hint="eastAsia"/>
        </w:rPr>
        <w:t>：</w:t>
      </w:r>
    </w:p>
    <w:p w14:paraId="4FF696E1" w14:textId="3A7C1596" w:rsidR="00296996" w:rsidRDefault="00802371" w:rsidP="00802371">
      <w:pPr>
        <w:pStyle w:val="affe"/>
        <w:numPr>
          <w:ilvl w:val="0"/>
          <w:numId w:val="20"/>
        </w:numPr>
        <w:ind w:firstLineChars="0"/>
      </w:pPr>
      <w:r w:rsidRPr="00802371">
        <w:rPr>
          <w:rFonts w:hint="eastAsia"/>
        </w:rPr>
        <w:t>设备维修后受维修影响的功能应有维修</w:t>
      </w:r>
      <w:proofErr w:type="gramStart"/>
      <w:r w:rsidRPr="00802371">
        <w:rPr>
          <w:rFonts w:hint="eastAsia"/>
        </w:rPr>
        <w:t>后试验</w:t>
      </w:r>
      <w:proofErr w:type="gramEnd"/>
      <w:r w:rsidRPr="00802371">
        <w:rPr>
          <w:rFonts w:hint="eastAsia"/>
        </w:rPr>
        <w:t>项目来进行功能验证</w:t>
      </w:r>
      <w:r w:rsidR="005A482C">
        <w:rPr>
          <w:rFonts w:hint="eastAsia"/>
        </w:rPr>
        <w:t>。</w:t>
      </w:r>
      <w:r>
        <w:rPr>
          <w:rFonts w:hint="eastAsia"/>
        </w:rPr>
        <w:t>根据预防性维修项目对设备功能影响程度，确定是否需要维修</w:t>
      </w:r>
      <w:proofErr w:type="gramStart"/>
      <w:r>
        <w:rPr>
          <w:rFonts w:hint="eastAsia"/>
        </w:rPr>
        <w:t>后试验</w:t>
      </w:r>
      <w:proofErr w:type="gramEnd"/>
      <w:r>
        <w:rPr>
          <w:rFonts w:hint="eastAsia"/>
        </w:rPr>
        <w:t>项目，同时</w:t>
      </w:r>
      <w:r w:rsidR="00C8159C">
        <w:rPr>
          <w:rFonts w:hint="eastAsia"/>
        </w:rPr>
        <w:t>审查</w:t>
      </w:r>
      <w:r w:rsidR="00C8159C" w:rsidRPr="00643CBB">
        <w:rPr>
          <w:rFonts w:hint="eastAsia"/>
        </w:rPr>
        <w:t>设备的</w:t>
      </w:r>
      <w:r w:rsidR="005A482C">
        <w:rPr>
          <w:rFonts w:hint="eastAsia"/>
        </w:rPr>
        <w:t>当前</w:t>
      </w:r>
      <w:r w:rsidR="00C8159C" w:rsidRPr="00643CBB">
        <w:rPr>
          <w:rFonts w:hint="eastAsia"/>
        </w:rPr>
        <w:t>维修</w:t>
      </w:r>
      <w:proofErr w:type="gramStart"/>
      <w:r w:rsidR="00C8159C" w:rsidRPr="00643CBB">
        <w:rPr>
          <w:rFonts w:hint="eastAsia"/>
        </w:rPr>
        <w:t>后试验</w:t>
      </w:r>
      <w:proofErr w:type="gramEnd"/>
      <w:r w:rsidR="00C8159C">
        <w:rPr>
          <w:rFonts w:hint="eastAsia"/>
        </w:rPr>
        <w:t>项目是否齐全</w:t>
      </w:r>
      <w:r w:rsidR="005B1711">
        <w:rPr>
          <w:rFonts w:hint="eastAsia"/>
        </w:rPr>
        <w:t>；</w:t>
      </w:r>
    </w:p>
    <w:p w14:paraId="7F7A4806" w14:textId="59285C51" w:rsidR="00C8159C" w:rsidRDefault="002019C3">
      <w:pPr>
        <w:pStyle w:val="affe"/>
        <w:numPr>
          <w:ilvl w:val="0"/>
          <w:numId w:val="20"/>
        </w:numPr>
        <w:ind w:firstLineChars="0"/>
      </w:pPr>
      <w:r>
        <w:rPr>
          <w:rFonts w:hint="eastAsia"/>
        </w:rPr>
        <w:t>维修</w:t>
      </w:r>
      <w:proofErr w:type="gramStart"/>
      <w:r>
        <w:rPr>
          <w:rFonts w:hint="eastAsia"/>
        </w:rPr>
        <w:t>后试验</w:t>
      </w:r>
      <w:proofErr w:type="gramEnd"/>
      <w:r>
        <w:rPr>
          <w:rFonts w:hint="eastAsia"/>
        </w:rPr>
        <w:t>应有相关的试验规程来规定维修</w:t>
      </w:r>
      <w:proofErr w:type="gramStart"/>
      <w:r>
        <w:rPr>
          <w:rFonts w:hint="eastAsia"/>
        </w:rPr>
        <w:t>后试验</w:t>
      </w:r>
      <w:proofErr w:type="gramEnd"/>
      <w:r>
        <w:rPr>
          <w:rFonts w:hint="eastAsia"/>
        </w:rPr>
        <w:t>的执行方式及执行步骤</w:t>
      </w:r>
      <w:r w:rsidR="00A90EB5">
        <w:rPr>
          <w:rFonts w:hint="eastAsia"/>
        </w:rPr>
        <w:t>，</w:t>
      </w:r>
      <w:r w:rsidR="00C8159C">
        <w:rPr>
          <w:rFonts w:hint="eastAsia"/>
        </w:rPr>
        <w:t>审查</w:t>
      </w:r>
      <w:r w:rsidR="00C8159C" w:rsidRPr="00643CBB">
        <w:rPr>
          <w:rFonts w:hint="eastAsia"/>
        </w:rPr>
        <w:t>维修</w:t>
      </w:r>
      <w:proofErr w:type="gramStart"/>
      <w:r w:rsidR="00C8159C" w:rsidRPr="00643CBB">
        <w:rPr>
          <w:rFonts w:hint="eastAsia"/>
        </w:rPr>
        <w:t>后试验</w:t>
      </w:r>
      <w:proofErr w:type="gramEnd"/>
      <w:r w:rsidR="00C8159C" w:rsidRPr="00643CBB">
        <w:rPr>
          <w:rFonts w:hint="eastAsia"/>
        </w:rPr>
        <w:t>项目是否有</w:t>
      </w:r>
      <w:r w:rsidR="005A482C">
        <w:rPr>
          <w:rFonts w:hint="eastAsia"/>
        </w:rPr>
        <w:t>明确的</w:t>
      </w:r>
      <w:r w:rsidR="00C8159C" w:rsidRPr="00643CBB">
        <w:rPr>
          <w:rFonts w:hint="eastAsia"/>
        </w:rPr>
        <w:t>试验规程</w:t>
      </w:r>
      <w:r w:rsidR="005A482C">
        <w:rPr>
          <w:rFonts w:hint="eastAsia"/>
        </w:rPr>
        <w:t>来指导其实施</w:t>
      </w:r>
      <w:r w:rsidR="00C922A1">
        <w:rPr>
          <w:rFonts w:hint="eastAsia"/>
        </w:rPr>
        <w:t>，试验规程内容是否能够</w:t>
      </w:r>
      <w:proofErr w:type="gramStart"/>
      <w:r w:rsidR="00C922A1">
        <w:rPr>
          <w:rFonts w:hint="eastAsia"/>
        </w:rPr>
        <w:t>覆盖受</w:t>
      </w:r>
      <w:proofErr w:type="gramEnd"/>
      <w:r w:rsidR="00C922A1">
        <w:rPr>
          <w:rFonts w:hint="eastAsia"/>
        </w:rPr>
        <w:t>维修活动影响的设备功能的验证范围，是否能够有效指导维修</w:t>
      </w:r>
      <w:proofErr w:type="gramStart"/>
      <w:r w:rsidR="00C922A1">
        <w:rPr>
          <w:rFonts w:hint="eastAsia"/>
        </w:rPr>
        <w:t>后试验</w:t>
      </w:r>
      <w:proofErr w:type="gramEnd"/>
      <w:r w:rsidR="00C922A1">
        <w:rPr>
          <w:rFonts w:hint="eastAsia"/>
        </w:rPr>
        <w:t>的执行</w:t>
      </w:r>
      <w:r w:rsidR="00C8159C">
        <w:rPr>
          <w:rFonts w:hint="eastAsia"/>
        </w:rPr>
        <w:t>；</w:t>
      </w:r>
    </w:p>
    <w:p w14:paraId="6BECEC86" w14:textId="7C6A65E4" w:rsidR="00C8159C" w:rsidRDefault="00C922A1">
      <w:pPr>
        <w:pStyle w:val="affe"/>
        <w:numPr>
          <w:ilvl w:val="0"/>
          <w:numId w:val="20"/>
        </w:numPr>
        <w:ind w:firstLineChars="0"/>
      </w:pPr>
      <w:r>
        <w:rPr>
          <w:rFonts w:hint="eastAsia"/>
        </w:rPr>
        <w:t>维修</w:t>
      </w:r>
      <w:proofErr w:type="gramStart"/>
      <w:r>
        <w:rPr>
          <w:rFonts w:hint="eastAsia"/>
        </w:rPr>
        <w:t>后试验</w:t>
      </w:r>
      <w:proofErr w:type="gramEnd"/>
      <w:r>
        <w:rPr>
          <w:rFonts w:hint="eastAsia"/>
        </w:rPr>
        <w:t>的验收需要有明确的验收标准，</w:t>
      </w:r>
      <w:r w:rsidR="00C8159C">
        <w:rPr>
          <w:rFonts w:hint="eastAsia"/>
        </w:rPr>
        <w:t>审查维修</w:t>
      </w:r>
      <w:proofErr w:type="gramStart"/>
      <w:r w:rsidR="00C8159C">
        <w:rPr>
          <w:rFonts w:hint="eastAsia"/>
        </w:rPr>
        <w:t>后试验</w:t>
      </w:r>
      <w:proofErr w:type="gramEnd"/>
      <w:r w:rsidR="00C8159C" w:rsidRPr="00643CBB">
        <w:rPr>
          <w:rFonts w:hint="eastAsia"/>
        </w:rPr>
        <w:t>规程中是否有明确的验收标准</w:t>
      </w:r>
      <w:r>
        <w:rPr>
          <w:rFonts w:hint="eastAsia"/>
        </w:rPr>
        <w:t>，所制定的验收标准应满足设备安全稳定运行的要求</w:t>
      </w:r>
      <w:r w:rsidR="00C8159C">
        <w:rPr>
          <w:rFonts w:hint="eastAsia"/>
        </w:rPr>
        <w:t>。</w:t>
      </w:r>
    </w:p>
    <w:p w14:paraId="552D68A4" w14:textId="45887AA1" w:rsidR="00296996" w:rsidRDefault="00375BAA">
      <w:pPr>
        <w:pStyle w:val="a5"/>
        <w:spacing w:before="156" w:after="156"/>
      </w:pPr>
      <w:r>
        <w:rPr>
          <w:rFonts w:hint="eastAsia"/>
        </w:rPr>
        <w:t>设备性能监督审查</w:t>
      </w:r>
      <w:r w:rsidR="005B1711">
        <w:rPr>
          <w:rFonts w:hint="eastAsia"/>
        </w:rPr>
        <w:t>：</w:t>
      </w:r>
    </w:p>
    <w:p w14:paraId="4A1448C0" w14:textId="18D3CD33" w:rsidR="00296996" w:rsidRDefault="005A482C">
      <w:pPr>
        <w:pStyle w:val="affe"/>
        <w:numPr>
          <w:ilvl w:val="0"/>
          <w:numId w:val="21"/>
        </w:numPr>
        <w:ind w:firstLineChars="0"/>
      </w:pPr>
      <w:r>
        <w:rPr>
          <w:rFonts w:hint="eastAsia"/>
        </w:rPr>
        <w:lastRenderedPageBreak/>
        <w:t>根据</w:t>
      </w:r>
      <w:r w:rsidR="00BD2427">
        <w:rPr>
          <w:rFonts w:hint="eastAsia"/>
        </w:rPr>
        <w:t>设备的故障模式及其表征参数，</w:t>
      </w:r>
      <w:r w:rsidR="00CD4137">
        <w:rPr>
          <w:rFonts w:hint="eastAsia"/>
        </w:rPr>
        <w:t>结合监测技术对故障模式探测的有效性，</w:t>
      </w:r>
      <w:r w:rsidR="00375BAA">
        <w:rPr>
          <w:rFonts w:hint="eastAsia"/>
        </w:rPr>
        <w:t>审查现有的监督项目是否</w:t>
      </w:r>
      <w:r w:rsidR="00BD2427">
        <w:rPr>
          <w:rFonts w:hint="eastAsia"/>
        </w:rPr>
        <w:t>齐全，现有的监测方式和频度</w:t>
      </w:r>
      <w:r>
        <w:rPr>
          <w:rFonts w:hint="eastAsia"/>
        </w:rPr>
        <w:t>能够</w:t>
      </w:r>
      <w:r w:rsidR="00BD2427">
        <w:rPr>
          <w:rFonts w:hint="eastAsia"/>
        </w:rPr>
        <w:t>满足性能状态监督要求</w:t>
      </w:r>
      <w:r w:rsidR="005B1711">
        <w:rPr>
          <w:rFonts w:hint="eastAsia"/>
        </w:rPr>
        <w:t>；</w:t>
      </w:r>
    </w:p>
    <w:p w14:paraId="0737BA2E" w14:textId="68707FA3" w:rsidR="00296996" w:rsidRDefault="00CD4137">
      <w:pPr>
        <w:pStyle w:val="affe"/>
        <w:numPr>
          <w:ilvl w:val="0"/>
          <w:numId w:val="21"/>
        </w:numPr>
        <w:ind w:firstLineChars="0"/>
      </w:pPr>
      <w:r>
        <w:rPr>
          <w:rFonts w:hint="eastAsia"/>
        </w:rPr>
        <w:t>根据系统设备的运行方式，对于存在冗余</w:t>
      </w:r>
      <w:r w:rsidR="00634D3E">
        <w:rPr>
          <w:rFonts w:hint="eastAsia"/>
        </w:rPr>
        <w:t>通道或备用列的设备，应</w:t>
      </w:r>
      <w:r w:rsidR="00375BAA">
        <w:rPr>
          <w:rFonts w:hint="eastAsia"/>
        </w:rPr>
        <w:t>审查</w:t>
      </w:r>
      <w:r w:rsidR="00375BAA" w:rsidRPr="0057527F">
        <w:rPr>
          <w:rFonts w:hint="eastAsia"/>
        </w:rPr>
        <w:t>是否需要增加定期试验</w:t>
      </w:r>
      <w:r w:rsidR="00375BAA" w:rsidRPr="00643CBB">
        <w:rPr>
          <w:rFonts w:hint="eastAsia"/>
        </w:rPr>
        <w:t>来发现冗余通道、备用列的隐性故障</w:t>
      </w:r>
      <w:r w:rsidR="005B1711">
        <w:rPr>
          <w:rFonts w:hint="eastAsia"/>
        </w:rPr>
        <w:t>；</w:t>
      </w:r>
    </w:p>
    <w:p w14:paraId="3EDD7644" w14:textId="56D427B5" w:rsidR="00981333" w:rsidRDefault="00981333" w:rsidP="00EE2D64">
      <w:pPr>
        <w:pStyle w:val="afffffff"/>
        <w:numPr>
          <w:ilvl w:val="0"/>
          <w:numId w:val="21"/>
        </w:numPr>
        <w:ind w:firstLineChars="0"/>
      </w:pPr>
      <w:r w:rsidRPr="00981333">
        <w:rPr>
          <w:rFonts w:ascii="宋体" w:hint="eastAsia"/>
          <w:kern w:val="0"/>
          <w:szCs w:val="20"/>
        </w:rPr>
        <w:t>针对关键敏感设备的部分故障模式，分析是否可以通过</w:t>
      </w:r>
      <w:r>
        <w:rPr>
          <w:rFonts w:ascii="宋体" w:hint="eastAsia"/>
          <w:kern w:val="0"/>
          <w:szCs w:val="20"/>
        </w:rPr>
        <w:t>设备工程师</w:t>
      </w:r>
      <w:r w:rsidRPr="00981333">
        <w:rPr>
          <w:rFonts w:ascii="宋体" w:hint="eastAsia"/>
          <w:kern w:val="0"/>
          <w:szCs w:val="20"/>
        </w:rPr>
        <w:t>的</w:t>
      </w:r>
      <w:r>
        <w:rPr>
          <w:rFonts w:ascii="宋体" w:hint="eastAsia"/>
          <w:kern w:val="0"/>
          <w:szCs w:val="20"/>
        </w:rPr>
        <w:t>专项</w:t>
      </w:r>
      <w:r w:rsidRPr="00981333">
        <w:rPr>
          <w:rFonts w:ascii="宋体" w:hint="eastAsia"/>
          <w:kern w:val="0"/>
          <w:szCs w:val="20"/>
        </w:rPr>
        <w:t>巡检</w:t>
      </w:r>
      <w:r w:rsidR="00041669">
        <w:rPr>
          <w:rFonts w:ascii="宋体" w:hint="eastAsia"/>
          <w:kern w:val="0"/>
          <w:szCs w:val="20"/>
        </w:rPr>
        <w:t>及巡检数据的分析</w:t>
      </w:r>
      <w:r w:rsidRPr="00981333">
        <w:rPr>
          <w:rFonts w:ascii="宋体" w:hint="eastAsia"/>
          <w:kern w:val="0"/>
          <w:szCs w:val="20"/>
        </w:rPr>
        <w:t>来及时发现潜在的问题；</w:t>
      </w:r>
    </w:p>
    <w:p w14:paraId="7067B300" w14:textId="1073CA43" w:rsidR="00296996" w:rsidRDefault="00634D3E" w:rsidP="00634D3E">
      <w:pPr>
        <w:pStyle w:val="affe"/>
        <w:numPr>
          <w:ilvl w:val="0"/>
          <w:numId w:val="21"/>
        </w:numPr>
        <w:ind w:firstLineChars="0"/>
      </w:pPr>
      <w:r>
        <w:rPr>
          <w:rFonts w:hint="eastAsia"/>
        </w:rPr>
        <w:t>开展</w:t>
      </w:r>
      <w:r w:rsidRPr="00634D3E">
        <w:rPr>
          <w:rFonts w:hint="eastAsia"/>
        </w:rPr>
        <w:t>修前/修后数据的管理和分析</w:t>
      </w:r>
      <w:r w:rsidR="005A482C">
        <w:rPr>
          <w:rFonts w:hint="eastAsia"/>
        </w:rPr>
        <w:t>，</w:t>
      </w:r>
      <w:r w:rsidRPr="00634D3E">
        <w:rPr>
          <w:rFonts w:hint="eastAsia"/>
        </w:rPr>
        <w:t>提前了解</w:t>
      </w:r>
      <w:r>
        <w:rPr>
          <w:rFonts w:hint="eastAsia"/>
        </w:rPr>
        <w:t>设备</w:t>
      </w:r>
      <w:r w:rsidRPr="00634D3E">
        <w:rPr>
          <w:rFonts w:hint="eastAsia"/>
        </w:rPr>
        <w:t>故障模式的发展趋势，</w:t>
      </w:r>
      <w:r w:rsidR="00375BAA">
        <w:rPr>
          <w:rFonts w:hint="eastAsia"/>
        </w:rPr>
        <w:t>审查</w:t>
      </w:r>
      <w:r w:rsidR="00375BAA" w:rsidRPr="00375BAA">
        <w:rPr>
          <w:rFonts w:hint="eastAsia"/>
        </w:rPr>
        <w:t>是否需要对设备现有的维修前和维修后的数据进行</w:t>
      </w:r>
      <w:r>
        <w:rPr>
          <w:rFonts w:hint="eastAsia"/>
        </w:rPr>
        <w:t>优化</w:t>
      </w:r>
      <w:r w:rsidR="005A482C">
        <w:rPr>
          <w:rFonts w:hint="eastAsia"/>
        </w:rPr>
        <w:t>和调整</w:t>
      </w:r>
      <w:r w:rsidR="005B1711">
        <w:rPr>
          <w:rFonts w:hint="eastAsia"/>
        </w:rPr>
        <w:t>。</w:t>
      </w:r>
    </w:p>
    <w:p w14:paraId="554B0567" w14:textId="4FF17186" w:rsidR="00296996" w:rsidRDefault="00F5550A">
      <w:pPr>
        <w:pStyle w:val="a5"/>
        <w:spacing w:before="156" w:after="156"/>
      </w:pPr>
      <w:r>
        <w:rPr>
          <w:rFonts w:hint="eastAsia"/>
        </w:rPr>
        <w:t>设备备件管理审查</w:t>
      </w:r>
    </w:p>
    <w:p w14:paraId="2D17493B" w14:textId="452330AD" w:rsidR="00F5550A" w:rsidRDefault="00F5550A" w:rsidP="00F5550A">
      <w:pPr>
        <w:pStyle w:val="affe"/>
        <w:numPr>
          <w:ilvl w:val="0"/>
          <w:numId w:val="39"/>
        </w:numPr>
        <w:ind w:firstLineChars="0"/>
      </w:pPr>
      <w:r>
        <w:rPr>
          <w:rFonts w:hint="eastAsia"/>
        </w:rPr>
        <w:t>针对设备的故障模式，</w:t>
      </w:r>
      <w:r w:rsidR="00DD467E">
        <w:rPr>
          <w:rFonts w:hint="eastAsia"/>
        </w:rPr>
        <w:t>确定设备的备件管理策略，</w:t>
      </w:r>
      <w:r>
        <w:rPr>
          <w:rFonts w:hint="eastAsia"/>
        </w:rPr>
        <w:t>审查是否制定</w:t>
      </w:r>
      <w:r w:rsidR="00DD467E">
        <w:rPr>
          <w:rFonts w:hint="eastAsia"/>
        </w:rPr>
        <w:t>了</w:t>
      </w:r>
      <w:r w:rsidR="000475E8">
        <w:rPr>
          <w:rFonts w:hint="eastAsia"/>
        </w:rPr>
        <w:t>合理的</w:t>
      </w:r>
      <w:r>
        <w:rPr>
          <w:rFonts w:hint="eastAsia"/>
        </w:rPr>
        <w:t>备件的储备定额</w:t>
      </w:r>
      <w:r w:rsidR="00DD467E">
        <w:rPr>
          <w:rFonts w:hint="eastAsia"/>
        </w:rPr>
        <w:t>，</w:t>
      </w:r>
      <w:r w:rsidR="000475E8">
        <w:rPr>
          <w:rFonts w:hint="eastAsia"/>
        </w:rPr>
        <w:t>并</w:t>
      </w:r>
      <w:r w:rsidR="00DD467E">
        <w:rPr>
          <w:rFonts w:hint="eastAsia"/>
        </w:rPr>
        <w:t>得到了合理的储备</w:t>
      </w:r>
      <w:r>
        <w:rPr>
          <w:rFonts w:hint="eastAsia"/>
        </w:rPr>
        <w:t>；</w:t>
      </w:r>
    </w:p>
    <w:p w14:paraId="716115C0" w14:textId="720F297F" w:rsidR="00F5550A" w:rsidRDefault="00DD467E" w:rsidP="00DD467E">
      <w:pPr>
        <w:pStyle w:val="affe"/>
        <w:numPr>
          <w:ilvl w:val="0"/>
          <w:numId w:val="39"/>
        </w:numPr>
        <w:ind w:firstLineChars="0"/>
      </w:pPr>
      <w:r w:rsidRPr="00DD467E">
        <w:rPr>
          <w:rFonts w:hint="eastAsia"/>
        </w:rPr>
        <w:t>审查设备的备件清单</w:t>
      </w:r>
      <w:r w:rsidR="00CE1DA3">
        <w:rPr>
          <w:rFonts w:hint="eastAsia"/>
        </w:rPr>
        <w:t>，确认其准确性和</w:t>
      </w:r>
      <w:r w:rsidRPr="00DD467E">
        <w:rPr>
          <w:rFonts w:hint="eastAsia"/>
        </w:rPr>
        <w:t>完整</w:t>
      </w:r>
      <w:r w:rsidR="00CE1DA3">
        <w:rPr>
          <w:rFonts w:hint="eastAsia"/>
        </w:rPr>
        <w:t>性</w:t>
      </w:r>
      <w:r w:rsidRPr="00DD467E">
        <w:rPr>
          <w:rFonts w:hint="eastAsia"/>
        </w:rPr>
        <w:t>，</w:t>
      </w:r>
      <w:r w:rsidR="00CE1DA3">
        <w:rPr>
          <w:rFonts w:hint="eastAsia"/>
        </w:rPr>
        <w:t>确定</w:t>
      </w:r>
      <w:r>
        <w:rPr>
          <w:rFonts w:hint="eastAsia"/>
        </w:rPr>
        <w:t>备件是否有</w:t>
      </w:r>
      <w:r w:rsidR="00CE1DA3">
        <w:rPr>
          <w:rFonts w:hint="eastAsia"/>
        </w:rPr>
        <w:t>明确的</w:t>
      </w:r>
      <w:r>
        <w:rPr>
          <w:rFonts w:hint="eastAsia"/>
        </w:rPr>
        <w:t>储存</w:t>
      </w:r>
      <w:r w:rsidR="00CE1DA3">
        <w:rPr>
          <w:rFonts w:hint="eastAsia"/>
        </w:rPr>
        <w:t>环境及储存</w:t>
      </w:r>
      <w:r>
        <w:rPr>
          <w:rFonts w:hint="eastAsia"/>
        </w:rPr>
        <w:t>期要求，备件的</w:t>
      </w:r>
      <w:r w:rsidR="00CE1DA3">
        <w:rPr>
          <w:rFonts w:hint="eastAsia"/>
        </w:rPr>
        <w:t>存储</w:t>
      </w:r>
      <w:r>
        <w:rPr>
          <w:rFonts w:hint="eastAsia"/>
        </w:rPr>
        <w:t>是否满足</w:t>
      </w:r>
      <w:r w:rsidR="00CE1DA3">
        <w:rPr>
          <w:rFonts w:hint="eastAsia"/>
        </w:rPr>
        <w:t>其</w:t>
      </w:r>
      <w:r>
        <w:rPr>
          <w:rFonts w:hint="eastAsia"/>
        </w:rPr>
        <w:t>储存环境要求</w:t>
      </w:r>
      <w:r w:rsidR="00F5550A">
        <w:rPr>
          <w:rFonts w:hint="eastAsia"/>
        </w:rPr>
        <w:t>；</w:t>
      </w:r>
    </w:p>
    <w:p w14:paraId="2D13342E" w14:textId="065E9F42" w:rsidR="000475E8" w:rsidRDefault="000475E8" w:rsidP="000475E8">
      <w:pPr>
        <w:pStyle w:val="affe"/>
        <w:numPr>
          <w:ilvl w:val="0"/>
          <w:numId w:val="39"/>
        </w:numPr>
        <w:ind w:firstLineChars="0"/>
      </w:pPr>
      <w:r>
        <w:rPr>
          <w:rFonts w:hint="eastAsia"/>
        </w:rPr>
        <w:t>审查备件的采购技术规格书，确认其技术参数、质量控制、验收标准等</w:t>
      </w:r>
      <w:r w:rsidR="00CE1DA3">
        <w:rPr>
          <w:rFonts w:hint="eastAsia"/>
        </w:rPr>
        <w:t>技术</w:t>
      </w:r>
      <w:r>
        <w:rPr>
          <w:rFonts w:hint="eastAsia"/>
        </w:rPr>
        <w:t>要求能够满足设备功能需求，关键敏感部件的采购技术规格书中明确了</w:t>
      </w:r>
      <w:r w:rsidRPr="000475E8">
        <w:rPr>
          <w:rFonts w:hint="eastAsia"/>
        </w:rPr>
        <w:t>制造及验收中的特殊要求</w:t>
      </w:r>
      <w:r>
        <w:rPr>
          <w:rFonts w:hint="eastAsia"/>
        </w:rPr>
        <w:t>；</w:t>
      </w:r>
    </w:p>
    <w:p w14:paraId="3961841D" w14:textId="4AB7E65F" w:rsidR="00DD467E" w:rsidRDefault="00F5550A" w:rsidP="00F5550A">
      <w:pPr>
        <w:pStyle w:val="affe"/>
        <w:numPr>
          <w:ilvl w:val="0"/>
          <w:numId w:val="39"/>
        </w:numPr>
        <w:ind w:firstLineChars="0"/>
      </w:pPr>
      <w:r>
        <w:rPr>
          <w:rFonts w:hint="eastAsia"/>
        </w:rPr>
        <w:t>审查备件</w:t>
      </w:r>
      <w:r w:rsidR="00DD467E">
        <w:rPr>
          <w:rFonts w:hint="eastAsia"/>
        </w:rPr>
        <w:t>是否需要专项</w:t>
      </w:r>
      <w:r>
        <w:rPr>
          <w:rFonts w:hint="eastAsia"/>
        </w:rPr>
        <w:t>的维护计划</w:t>
      </w:r>
      <w:r w:rsidR="00DD467E">
        <w:rPr>
          <w:rFonts w:hint="eastAsia"/>
        </w:rPr>
        <w:t>，</w:t>
      </w:r>
      <w:r w:rsidR="009364B0">
        <w:rPr>
          <w:rFonts w:hint="eastAsia"/>
        </w:rPr>
        <w:t>专项</w:t>
      </w:r>
      <w:r w:rsidR="00DD467E">
        <w:rPr>
          <w:rFonts w:hint="eastAsia"/>
        </w:rPr>
        <w:t>维护计划</w:t>
      </w:r>
      <w:r w:rsidR="009364B0">
        <w:rPr>
          <w:rFonts w:hint="eastAsia"/>
        </w:rPr>
        <w:t>应</w:t>
      </w:r>
      <w:r w:rsidR="000475E8">
        <w:rPr>
          <w:rFonts w:hint="eastAsia"/>
        </w:rPr>
        <w:t>有明确的</w:t>
      </w:r>
      <w:r w:rsidR="00B139BA">
        <w:rPr>
          <w:rFonts w:hint="eastAsia"/>
        </w:rPr>
        <w:t>维护</w:t>
      </w:r>
      <w:r w:rsidR="000475E8">
        <w:rPr>
          <w:rFonts w:hint="eastAsia"/>
        </w:rPr>
        <w:t>技术</w:t>
      </w:r>
      <w:r w:rsidR="00DD467E">
        <w:rPr>
          <w:rFonts w:hint="eastAsia"/>
        </w:rPr>
        <w:t>要求</w:t>
      </w:r>
      <w:r w:rsidR="00B139BA">
        <w:rPr>
          <w:rFonts w:hint="eastAsia"/>
        </w:rPr>
        <w:t>及执行周期</w:t>
      </w:r>
      <w:r w:rsidR="00DD467E">
        <w:rPr>
          <w:rFonts w:hint="eastAsia"/>
        </w:rPr>
        <w:t>；</w:t>
      </w:r>
    </w:p>
    <w:p w14:paraId="7C9D1404" w14:textId="406D6F95" w:rsidR="00F5550A" w:rsidRDefault="000475E8" w:rsidP="00F5550A">
      <w:pPr>
        <w:pStyle w:val="affe"/>
        <w:numPr>
          <w:ilvl w:val="0"/>
          <w:numId w:val="39"/>
        </w:numPr>
        <w:ind w:firstLineChars="0"/>
      </w:pPr>
      <w:r>
        <w:rPr>
          <w:rFonts w:hint="eastAsia"/>
        </w:rPr>
        <w:t>审查设备的预防性维修项目的备件需求计划，确认备件需求能够满足预防性维修活动的需要</w:t>
      </w:r>
      <w:r w:rsidR="00F5550A">
        <w:rPr>
          <w:rFonts w:hint="eastAsia"/>
        </w:rPr>
        <w:t>。</w:t>
      </w:r>
    </w:p>
    <w:p w14:paraId="0DAC008D" w14:textId="769D5B61" w:rsidR="00F5550A" w:rsidRDefault="00F5550A" w:rsidP="00F5550A">
      <w:pPr>
        <w:pStyle w:val="a5"/>
        <w:spacing w:before="156" w:after="156"/>
      </w:pPr>
      <w:r>
        <w:rPr>
          <w:rFonts w:hint="eastAsia"/>
        </w:rPr>
        <w:t>设备质量控制审查</w:t>
      </w:r>
    </w:p>
    <w:p w14:paraId="1A9DE316" w14:textId="0C0DA075" w:rsidR="00F5550A" w:rsidRDefault="00F5550A" w:rsidP="00F5550A">
      <w:pPr>
        <w:pStyle w:val="affe"/>
        <w:numPr>
          <w:ilvl w:val="0"/>
          <w:numId w:val="40"/>
        </w:numPr>
        <w:ind w:firstLineChars="0"/>
      </w:pPr>
      <w:r>
        <w:rPr>
          <w:rFonts w:hint="eastAsia"/>
        </w:rPr>
        <w:t>审查</w:t>
      </w:r>
      <w:r w:rsidRPr="00F5550A">
        <w:rPr>
          <w:rFonts w:hint="eastAsia"/>
        </w:rPr>
        <w:t>设备的预防性维修项目的质量计划</w:t>
      </w:r>
      <w:r w:rsidR="00A22C77">
        <w:rPr>
          <w:rFonts w:hint="eastAsia"/>
        </w:rPr>
        <w:t>，确认影响设备关键功能的重要维修工序及重点关注的工作内容已在质量计划中得到明确</w:t>
      </w:r>
      <w:r>
        <w:rPr>
          <w:rFonts w:hint="eastAsia"/>
        </w:rPr>
        <w:t>；</w:t>
      </w:r>
    </w:p>
    <w:p w14:paraId="7FF5A446" w14:textId="01D16919" w:rsidR="00F5550A" w:rsidRDefault="00F5550A" w:rsidP="00A22C77">
      <w:pPr>
        <w:pStyle w:val="affe"/>
        <w:numPr>
          <w:ilvl w:val="0"/>
          <w:numId w:val="40"/>
        </w:numPr>
        <w:ind w:firstLineChars="0"/>
      </w:pPr>
      <w:r>
        <w:rPr>
          <w:rFonts w:hint="eastAsia"/>
        </w:rPr>
        <w:t>审查</w:t>
      </w:r>
      <w:r w:rsidRPr="00F5550A">
        <w:rPr>
          <w:rFonts w:hint="eastAsia"/>
        </w:rPr>
        <w:t>质量计划中</w:t>
      </w:r>
      <w:r w:rsidR="00A22C77">
        <w:rPr>
          <w:rFonts w:hint="eastAsia"/>
        </w:rPr>
        <w:t>关键工序和重点关注的工作内容已有明确</w:t>
      </w:r>
      <w:r w:rsidRPr="00F5550A">
        <w:rPr>
          <w:rFonts w:hint="eastAsia"/>
        </w:rPr>
        <w:t>的</w:t>
      </w:r>
      <w:r w:rsidR="00A22C77">
        <w:rPr>
          <w:rFonts w:hint="eastAsia"/>
        </w:rPr>
        <w:t>质量控制要求，</w:t>
      </w:r>
      <w:r w:rsidR="00A22C77" w:rsidRPr="00A22C77">
        <w:rPr>
          <w:rFonts w:hint="eastAsia"/>
        </w:rPr>
        <w:t>有数据的</w:t>
      </w:r>
      <w:r w:rsidR="00A22C77">
        <w:rPr>
          <w:rFonts w:hint="eastAsia"/>
        </w:rPr>
        <w:t>已</w:t>
      </w:r>
      <w:r w:rsidR="00A22C77" w:rsidRPr="00A22C77">
        <w:rPr>
          <w:rFonts w:hint="eastAsia"/>
        </w:rPr>
        <w:t>明确</w:t>
      </w:r>
      <w:r w:rsidR="00A22C77">
        <w:rPr>
          <w:rFonts w:hint="eastAsia"/>
        </w:rPr>
        <w:t>规定了</w:t>
      </w:r>
      <w:r w:rsidR="00A22C77" w:rsidRPr="00A22C77">
        <w:rPr>
          <w:rFonts w:hint="eastAsia"/>
        </w:rPr>
        <w:t>控制参数及要求值</w:t>
      </w:r>
      <w:r w:rsidRPr="00F5550A">
        <w:rPr>
          <w:rFonts w:hint="eastAsia"/>
        </w:rPr>
        <w:t>。</w:t>
      </w:r>
    </w:p>
    <w:p w14:paraId="7BE6F9FE" w14:textId="75B38785" w:rsidR="00F5550A" w:rsidRDefault="00F5550A" w:rsidP="00F5550A">
      <w:pPr>
        <w:pStyle w:val="a5"/>
        <w:spacing w:before="156" w:after="156"/>
      </w:pPr>
      <w:r>
        <w:rPr>
          <w:rFonts w:hint="eastAsia"/>
        </w:rPr>
        <w:t>设备变更管理审查</w:t>
      </w:r>
    </w:p>
    <w:p w14:paraId="67118C84" w14:textId="3FA8DDA8" w:rsidR="00F5550A" w:rsidRDefault="00F5550A" w:rsidP="006B3A74">
      <w:pPr>
        <w:pStyle w:val="affe"/>
        <w:numPr>
          <w:ilvl w:val="0"/>
          <w:numId w:val="41"/>
        </w:numPr>
        <w:ind w:firstLineChars="0"/>
      </w:pPr>
      <w:r w:rsidRPr="0057527F">
        <w:rPr>
          <w:rFonts w:hint="eastAsia"/>
        </w:rPr>
        <w:t>审查目前正在审批中的相关设计变更，</w:t>
      </w:r>
      <w:r w:rsidR="0016681C">
        <w:rPr>
          <w:rFonts w:hint="eastAsia"/>
        </w:rPr>
        <w:t>确认其前期审查已</w:t>
      </w:r>
      <w:r w:rsidR="0016681C" w:rsidRPr="0016681C">
        <w:rPr>
          <w:rFonts w:hint="eastAsia"/>
        </w:rPr>
        <w:t>经过了</w:t>
      </w:r>
      <w:r w:rsidRPr="0057527F">
        <w:rPr>
          <w:rFonts w:hint="eastAsia"/>
        </w:rPr>
        <w:t>是否可能引入新的关键敏感点</w:t>
      </w:r>
      <w:r w:rsidR="0016681C" w:rsidRPr="0016681C">
        <w:rPr>
          <w:rFonts w:hint="eastAsia"/>
        </w:rPr>
        <w:t>的详细审查</w:t>
      </w:r>
      <w:r w:rsidR="006B3A74">
        <w:rPr>
          <w:rFonts w:hint="eastAsia"/>
        </w:rPr>
        <w:t>，</w:t>
      </w:r>
      <w:r w:rsidR="006B3A74" w:rsidRPr="006B3A74">
        <w:rPr>
          <w:rFonts w:hint="eastAsia"/>
        </w:rPr>
        <w:t>变更后是否可以消除该SPV点</w:t>
      </w:r>
      <w:r>
        <w:rPr>
          <w:rFonts w:hint="eastAsia"/>
        </w:rPr>
        <w:t>；</w:t>
      </w:r>
    </w:p>
    <w:p w14:paraId="78C36AD9" w14:textId="0E98A9D3" w:rsidR="00F5550A" w:rsidRPr="00F5550A" w:rsidRDefault="00F5550A" w:rsidP="006B3A74">
      <w:pPr>
        <w:pStyle w:val="affe"/>
        <w:numPr>
          <w:ilvl w:val="0"/>
          <w:numId w:val="41"/>
        </w:numPr>
        <w:ind w:firstLineChars="0"/>
      </w:pPr>
      <w:r w:rsidRPr="00F5550A">
        <w:rPr>
          <w:rFonts w:hint="eastAsia"/>
        </w:rPr>
        <w:t>审查设备历史缺陷</w:t>
      </w:r>
      <w:r w:rsidR="006B3A74">
        <w:rPr>
          <w:rFonts w:hint="eastAsia"/>
        </w:rPr>
        <w:t>，分析设备</w:t>
      </w:r>
      <w:r w:rsidRPr="00F5550A">
        <w:rPr>
          <w:rFonts w:hint="eastAsia"/>
        </w:rPr>
        <w:t>是否存在设计、制造</w:t>
      </w:r>
      <w:r w:rsidR="006B3A74">
        <w:rPr>
          <w:rFonts w:hint="eastAsia"/>
        </w:rPr>
        <w:t>遗留</w:t>
      </w:r>
      <w:r w:rsidRPr="00F5550A">
        <w:rPr>
          <w:rFonts w:hint="eastAsia"/>
        </w:rPr>
        <w:t>且无法通过</w:t>
      </w:r>
      <w:r w:rsidR="006B3A74">
        <w:rPr>
          <w:rFonts w:hint="eastAsia"/>
        </w:rPr>
        <w:t>正常维修</w:t>
      </w:r>
      <w:r w:rsidRPr="00F5550A">
        <w:rPr>
          <w:rFonts w:hint="eastAsia"/>
        </w:rPr>
        <w:t>手段消除</w:t>
      </w:r>
      <w:r w:rsidR="006B3A74">
        <w:rPr>
          <w:rFonts w:hint="eastAsia"/>
        </w:rPr>
        <w:t>的缺陷，确认</w:t>
      </w:r>
      <w:r w:rsidRPr="0057527F">
        <w:rPr>
          <w:rFonts w:hint="eastAsia"/>
        </w:rPr>
        <w:t>是否可以通过设备变更</w:t>
      </w:r>
      <w:r w:rsidR="006B3A74">
        <w:rPr>
          <w:rFonts w:hint="eastAsia"/>
        </w:rPr>
        <w:t>、增加</w:t>
      </w:r>
      <w:proofErr w:type="gramStart"/>
      <w:r w:rsidR="006B3A74">
        <w:rPr>
          <w:rFonts w:hint="eastAsia"/>
        </w:rPr>
        <w:t>冗余列等方式</w:t>
      </w:r>
      <w:proofErr w:type="gramEnd"/>
      <w:r w:rsidRPr="0057527F">
        <w:rPr>
          <w:rFonts w:hint="eastAsia"/>
        </w:rPr>
        <w:t>来消除</w:t>
      </w:r>
      <w:r w:rsidRPr="0057527F">
        <w:t>关键敏感设备</w:t>
      </w:r>
      <w:r w:rsidRPr="0057527F">
        <w:rPr>
          <w:rFonts w:hint="eastAsia"/>
        </w:rPr>
        <w:t>的敏感性</w:t>
      </w:r>
      <w:r w:rsidR="006B3A74">
        <w:rPr>
          <w:rFonts w:hint="eastAsia"/>
        </w:rPr>
        <w:t>。</w:t>
      </w:r>
    </w:p>
    <w:p w14:paraId="3A1B2ABE" w14:textId="49C9F8A7" w:rsidR="00296996" w:rsidRDefault="00F5550A">
      <w:pPr>
        <w:pStyle w:val="a4"/>
        <w:spacing w:before="156" w:after="156"/>
        <w:ind w:left="0"/>
      </w:pPr>
      <w:bookmarkStart w:id="916" w:name="_Toc119673173"/>
      <w:r>
        <w:rPr>
          <w:rFonts w:hint="eastAsia"/>
        </w:rPr>
        <w:t>维修管理领域缓解策略分析</w:t>
      </w:r>
      <w:bookmarkEnd w:id="916"/>
    </w:p>
    <w:p w14:paraId="3F438B32" w14:textId="2BFD427C" w:rsidR="00296996" w:rsidRDefault="00B34C51">
      <w:pPr>
        <w:pStyle w:val="a5"/>
        <w:spacing w:before="156" w:after="156"/>
      </w:pPr>
      <w:r>
        <w:rPr>
          <w:rFonts w:hint="eastAsia"/>
        </w:rPr>
        <w:t>设备的维修规程审查</w:t>
      </w:r>
    </w:p>
    <w:p w14:paraId="1D3FE4A4" w14:textId="50217CD9" w:rsidR="00296996" w:rsidRDefault="00B34C51">
      <w:pPr>
        <w:pStyle w:val="affe"/>
        <w:numPr>
          <w:ilvl w:val="0"/>
          <w:numId w:val="22"/>
        </w:numPr>
        <w:ind w:firstLineChars="0"/>
      </w:pPr>
      <w:r>
        <w:rPr>
          <w:rFonts w:hint="eastAsia"/>
        </w:rPr>
        <w:t>审查设备的</w:t>
      </w:r>
      <w:r w:rsidR="00DC03E0">
        <w:rPr>
          <w:rFonts w:hint="eastAsia"/>
        </w:rPr>
        <w:t>预防性</w:t>
      </w:r>
      <w:r>
        <w:rPr>
          <w:rFonts w:hint="eastAsia"/>
        </w:rPr>
        <w:t>维修项目</w:t>
      </w:r>
      <w:r w:rsidR="00DC03E0">
        <w:rPr>
          <w:rFonts w:hint="eastAsia"/>
        </w:rPr>
        <w:t>是否均关联了</w:t>
      </w:r>
      <w:r>
        <w:rPr>
          <w:rFonts w:hint="eastAsia"/>
        </w:rPr>
        <w:t>维修规程</w:t>
      </w:r>
      <w:r w:rsidR="00DC03E0">
        <w:rPr>
          <w:rFonts w:hint="eastAsia"/>
        </w:rPr>
        <w:t>，确认预防维修项目关联的维修规程的适用性和准确性</w:t>
      </w:r>
      <w:r w:rsidR="005B1711">
        <w:rPr>
          <w:rFonts w:hint="eastAsia"/>
        </w:rPr>
        <w:t>；</w:t>
      </w:r>
    </w:p>
    <w:p w14:paraId="37333B80" w14:textId="6034FA15" w:rsidR="00296996" w:rsidRDefault="00B34C51" w:rsidP="00450620">
      <w:pPr>
        <w:pStyle w:val="affe"/>
        <w:numPr>
          <w:ilvl w:val="0"/>
          <w:numId w:val="22"/>
        </w:numPr>
        <w:ind w:firstLineChars="0"/>
      </w:pPr>
      <w:r>
        <w:rPr>
          <w:rFonts w:hint="eastAsia"/>
        </w:rPr>
        <w:t>审查规程中</w:t>
      </w:r>
      <w:r w:rsidR="00450620" w:rsidRPr="00450620">
        <w:rPr>
          <w:rFonts w:hint="eastAsia"/>
        </w:rPr>
        <w:t>涉及</w:t>
      </w:r>
      <w:proofErr w:type="gramStart"/>
      <w:r w:rsidR="00450620" w:rsidRPr="00450620">
        <w:rPr>
          <w:rFonts w:hint="eastAsia"/>
        </w:rPr>
        <w:t>该关键</w:t>
      </w:r>
      <w:proofErr w:type="gramEnd"/>
      <w:r w:rsidR="00450620" w:rsidRPr="00450620">
        <w:rPr>
          <w:rFonts w:hint="eastAsia"/>
        </w:rPr>
        <w:t>敏感故障模式直接相关的敏感性工作的工序内容</w:t>
      </w:r>
      <w:r>
        <w:rPr>
          <w:rFonts w:hint="eastAsia"/>
        </w:rPr>
        <w:t>是否有明确的标识和风险提示</w:t>
      </w:r>
      <w:r w:rsidR="00450620">
        <w:rPr>
          <w:rFonts w:hint="eastAsia"/>
        </w:rPr>
        <w:t>，确认</w:t>
      </w:r>
      <w:r w:rsidR="00450620" w:rsidRPr="00450620">
        <w:rPr>
          <w:rFonts w:hint="eastAsia"/>
        </w:rPr>
        <w:t>维修工序的内容能够指导维修人员进行正确维修</w:t>
      </w:r>
      <w:r w:rsidR="005B1711">
        <w:rPr>
          <w:rFonts w:hint="eastAsia"/>
        </w:rPr>
        <w:t>；</w:t>
      </w:r>
    </w:p>
    <w:p w14:paraId="437E61C3" w14:textId="6B6ADECE" w:rsidR="00296996" w:rsidRDefault="00B34C51" w:rsidP="00450620">
      <w:pPr>
        <w:pStyle w:val="affe"/>
        <w:numPr>
          <w:ilvl w:val="0"/>
          <w:numId w:val="22"/>
        </w:numPr>
        <w:ind w:firstLineChars="0"/>
      </w:pPr>
      <w:r>
        <w:rPr>
          <w:rFonts w:hint="eastAsia"/>
        </w:rPr>
        <w:t>审查规程中</w:t>
      </w:r>
      <w:r w:rsidR="00450620" w:rsidRPr="00450620">
        <w:rPr>
          <w:rFonts w:hint="eastAsia"/>
        </w:rPr>
        <w:t>关键敏感故障模式相关</w:t>
      </w:r>
      <w:r w:rsidR="00450620">
        <w:rPr>
          <w:rFonts w:hint="eastAsia"/>
        </w:rPr>
        <w:t>工序</w:t>
      </w:r>
      <w:r w:rsidR="00450620" w:rsidRPr="00450620">
        <w:rPr>
          <w:rFonts w:hint="eastAsia"/>
        </w:rPr>
        <w:t>的质量控制要求，</w:t>
      </w:r>
      <w:r w:rsidR="00450620">
        <w:rPr>
          <w:rFonts w:hint="eastAsia"/>
        </w:rPr>
        <w:t>确认质量控制要求明确，</w:t>
      </w:r>
      <w:r w:rsidR="00450620" w:rsidRPr="00450620">
        <w:rPr>
          <w:rFonts w:hint="eastAsia"/>
        </w:rPr>
        <w:t>有参数要求的直接描述</w:t>
      </w:r>
      <w:r w:rsidR="00450620">
        <w:rPr>
          <w:rFonts w:hint="eastAsia"/>
        </w:rPr>
        <w:t>了</w:t>
      </w:r>
      <w:r w:rsidR="00450620" w:rsidRPr="00450620">
        <w:rPr>
          <w:rFonts w:hint="eastAsia"/>
        </w:rPr>
        <w:t>各具体参数及标准要求</w:t>
      </w:r>
      <w:r w:rsidR="00450620">
        <w:rPr>
          <w:rFonts w:hint="eastAsia"/>
        </w:rPr>
        <w:t>，能够指导维修人员开展维修活动</w:t>
      </w:r>
      <w:r w:rsidR="005B1711">
        <w:rPr>
          <w:rFonts w:hint="eastAsia"/>
        </w:rPr>
        <w:t>；</w:t>
      </w:r>
    </w:p>
    <w:p w14:paraId="62793B85" w14:textId="56D63CA1" w:rsidR="00296996" w:rsidRDefault="00B34C51" w:rsidP="00450620">
      <w:pPr>
        <w:pStyle w:val="affe"/>
        <w:numPr>
          <w:ilvl w:val="0"/>
          <w:numId w:val="22"/>
        </w:numPr>
        <w:ind w:firstLineChars="0"/>
      </w:pPr>
      <w:r>
        <w:rPr>
          <w:rFonts w:hint="eastAsia"/>
        </w:rPr>
        <w:t>审查</w:t>
      </w:r>
      <w:r w:rsidRPr="00B34C51">
        <w:rPr>
          <w:rFonts w:hint="eastAsia"/>
        </w:rPr>
        <w:t>维修规程记录是否</w:t>
      </w:r>
      <w:r w:rsidR="00450620">
        <w:rPr>
          <w:rFonts w:hint="eastAsia"/>
        </w:rPr>
        <w:t>规定了</w:t>
      </w:r>
      <w:r w:rsidRPr="00B34C51">
        <w:rPr>
          <w:rFonts w:hint="eastAsia"/>
        </w:rPr>
        <w:t>修前/修后数据记录要求</w:t>
      </w:r>
      <w:r w:rsidR="00450620">
        <w:rPr>
          <w:rFonts w:hint="eastAsia"/>
        </w:rPr>
        <w:t>，</w:t>
      </w:r>
      <w:r w:rsidR="00450620" w:rsidRPr="00450620">
        <w:rPr>
          <w:rFonts w:hint="eastAsia"/>
        </w:rPr>
        <w:t>需要记录的修前/修后数据</w:t>
      </w:r>
      <w:r w:rsidR="00450620">
        <w:rPr>
          <w:rFonts w:hint="eastAsia"/>
        </w:rPr>
        <w:t>，</w:t>
      </w:r>
      <w:r w:rsidR="00450620" w:rsidRPr="00450620">
        <w:rPr>
          <w:rFonts w:hint="eastAsia"/>
        </w:rPr>
        <w:t>有明确</w:t>
      </w:r>
      <w:r w:rsidR="00450620">
        <w:rPr>
          <w:rFonts w:hint="eastAsia"/>
        </w:rPr>
        <w:t>的</w:t>
      </w:r>
      <w:r w:rsidR="00450620" w:rsidRPr="00450620">
        <w:rPr>
          <w:rFonts w:hint="eastAsia"/>
        </w:rPr>
        <w:t>参数、验收标准</w:t>
      </w:r>
      <w:r w:rsidR="00445DA6">
        <w:rPr>
          <w:rFonts w:hint="eastAsia"/>
        </w:rPr>
        <w:t>。</w:t>
      </w:r>
    </w:p>
    <w:p w14:paraId="51B7A321" w14:textId="209331BC" w:rsidR="00296996" w:rsidRDefault="00B34C51">
      <w:pPr>
        <w:pStyle w:val="a5"/>
        <w:spacing w:before="156" w:after="156"/>
      </w:pPr>
      <w:r>
        <w:rPr>
          <w:rFonts w:hint="eastAsia"/>
        </w:rPr>
        <w:t>设备的维修巡检审查</w:t>
      </w:r>
    </w:p>
    <w:p w14:paraId="4E5EE18D" w14:textId="2C7FC12E" w:rsidR="00296996" w:rsidRDefault="00B34C51" w:rsidP="00B34C51">
      <w:pPr>
        <w:pStyle w:val="affe"/>
        <w:numPr>
          <w:ilvl w:val="0"/>
          <w:numId w:val="23"/>
        </w:numPr>
        <w:ind w:firstLineChars="0"/>
      </w:pPr>
      <w:r>
        <w:rPr>
          <w:rFonts w:hint="eastAsia"/>
        </w:rPr>
        <w:t>针对</w:t>
      </w:r>
      <w:r w:rsidRPr="00B34C51">
        <w:rPr>
          <w:rFonts w:hint="eastAsia"/>
        </w:rPr>
        <w:t>关键敏感设备的部分故障模式，分析是否可以通过维修</w:t>
      </w:r>
      <w:r w:rsidR="00981333">
        <w:rPr>
          <w:rFonts w:hint="eastAsia"/>
        </w:rPr>
        <w:t>人员</w:t>
      </w:r>
      <w:r w:rsidRPr="00B34C51">
        <w:rPr>
          <w:rFonts w:hint="eastAsia"/>
        </w:rPr>
        <w:t>的</w:t>
      </w:r>
      <w:r w:rsidR="00981333">
        <w:rPr>
          <w:rFonts w:hint="eastAsia"/>
        </w:rPr>
        <w:t>专业化</w:t>
      </w:r>
      <w:r w:rsidRPr="00B34C51">
        <w:rPr>
          <w:rFonts w:hint="eastAsia"/>
        </w:rPr>
        <w:t>巡检手段来及时发现潜在的问题</w:t>
      </w:r>
      <w:r>
        <w:rPr>
          <w:rFonts w:hint="eastAsia"/>
        </w:rPr>
        <w:t>；</w:t>
      </w:r>
    </w:p>
    <w:p w14:paraId="7C297801" w14:textId="59B5EDA8" w:rsidR="00B34C51" w:rsidRDefault="00B34C51" w:rsidP="00B34C51">
      <w:pPr>
        <w:pStyle w:val="affe"/>
        <w:numPr>
          <w:ilvl w:val="0"/>
          <w:numId w:val="23"/>
        </w:numPr>
        <w:ind w:firstLineChars="0"/>
      </w:pPr>
      <w:r>
        <w:rPr>
          <w:rFonts w:hint="eastAsia"/>
        </w:rPr>
        <w:t>审查维修巡检</w:t>
      </w:r>
      <w:r w:rsidR="00D35BA4">
        <w:rPr>
          <w:rFonts w:hint="eastAsia"/>
        </w:rPr>
        <w:t>计划项目</w:t>
      </w:r>
      <w:r>
        <w:rPr>
          <w:rFonts w:hint="eastAsia"/>
        </w:rPr>
        <w:t>的范围是否符合要求；</w:t>
      </w:r>
    </w:p>
    <w:p w14:paraId="068359EB" w14:textId="5B560141" w:rsidR="00B34C51" w:rsidRDefault="00B34C51" w:rsidP="00B34C51">
      <w:pPr>
        <w:pStyle w:val="affe"/>
        <w:numPr>
          <w:ilvl w:val="0"/>
          <w:numId w:val="23"/>
        </w:numPr>
        <w:ind w:firstLineChars="0"/>
      </w:pPr>
      <w:r>
        <w:rPr>
          <w:rFonts w:hint="eastAsia"/>
        </w:rPr>
        <w:t>审查维修巡检的方式是否需要调整，维修巡检的内容是否需要增加。</w:t>
      </w:r>
    </w:p>
    <w:p w14:paraId="4A0E4784" w14:textId="54AECBB7" w:rsidR="00296996" w:rsidRDefault="00B34C51">
      <w:pPr>
        <w:pStyle w:val="a4"/>
        <w:spacing w:before="156" w:after="156"/>
        <w:ind w:left="0"/>
      </w:pPr>
      <w:bookmarkStart w:id="917" w:name="_Toc119673174"/>
      <w:r>
        <w:rPr>
          <w:rFonts w:hint="eastAsia"/>
        </w:rPr>
        <w:t>运行管理领域缓解策略分析</w:t>
      </w:r>
      <w:bookmarkEnd w:id="917"/>
    </w:p>
    <w:p w14:paraId="20DA709E" w14:textId="49E7B8E9" w:rsidR="00296996" w:rsidRDefault="00B34C51">
      <w:pPr>
        <w:pStyle w:val="a5"/>
        <w:spacing w:before="156" w:after="156"/>
      </w:pPr>
      <w:r>
        <w:rPr>
          <w:rFonts w:hint="eastAsia"/>
        </w:rPr>
        <w:lastRenderedPageBreak/>
        <w:t>设备运行隔离审查</w:t>
      </w:r>
    </w:p>
    <w:p w14:paraId="771F12D2" w14:textId="73E0D71C" w:rsidR="00296996" w:rsidRDefault="00AB7CA8" w:rsidP="00700AB0">
      <w:pPr>
        <w:pStyle w:val="affe"/>
        <w:numPr>
          <w:ilvl w:val="0"/>
          <w:numId w:val="26"/>
        </w:numPr>
        <w:ind w:firstLineChars="0"/>
      </w:pPr>
      <w:r>
        <w:rPr>
          <w:rFonts w:hint="eastAsia"/>
        </w:rPr>
        <w:t>从</w:t>
      </w:r>
      <w:r w:rsidRPr="00AB7CA8">
        <w:rPr>
          <w:rFonts w:hint="eastAsia"/>
        </w:rPr>
        <w:t>环境、</w:t>
      </w:r>
      <w:r>
        <w:rPr>
          <w:rFonts w:hint="eastAsia"/>
        </w:rPr>
        <w:t>相邻设备、运行模式</w:t>
      </w:r>
      <w:r w:rsidRPr="00AB7CA8">
        <w:rPr>
          <w:rFonts w:hint="eastAsia"/>
        </w:rPr>
        <w:t>等方面，识别运行环境</w:t>
      </w:r>
      <w:r w:rsidR="00700AB0">
        <w:rPr>
          <w:rFonts w:hint="eastAsia"/>
        </w:rPr>
        <w:t>中</w:t>
      </w:r>
      <w:r w:rsidR="00700AB0" w:rsidRPr="00700AB0">
        <w:rPr>
          <w:rFonts w:hint="eastAsia"/>
        </w:rPr>
        <w:t>蒸汽或流体泄漏</w:t>
      </w:r>
      <w:r w:rsidR="00700AB0">
        <w:rPr>
          <w:rFonts w:hint="eastAsia"/>
        </w:rPr>
        <w:t>引起</w:t>
      </w:r>
      <w:r w:rsidR="00700AB0" w:rsidRPr="00700AB0">
        <w:rPr>
          <w:rFonts w:hint="eastAsia"/>
        </w:rPr>
        <w:t>的</w:t>
      </w:r>
      <w:r w:rsidRPr="00AB7CA8">
        <w:rPr>
          <w:rFonts w:hint="eastAsia"/>
        </w:rPr>
        <w:t>误喷淋及飞射物</w:t>
      </w:r>
      <w:r w:rsidR="00700AB0">
        <w:rPr>
          <w:rFonts w:hint="eastAsia"/>
        </w:rPr>
        <w:t>等</w:t>
      </w:r>
      <w:r w:rsidRPr="00AB7CA8">
        <w:rPr>
          <w:rFonts w:hint="eastAsia"/>
        </w:rPr>
        <w:t>造成</w:t>
      </w:r>
      <w:r w:rsidR="00700AB0">
        <w:rPr>
          <w:rFonts w:hint="eastAsia"/>
        </w:rPr>
        <w:t>设备</w:t>
      </w:r>
      <w:r w:rsidRPr="00AB7CA8">
        <w:rPr>
          <w:rFonts w:hint="eastAsia"/>
        </w:rPr>
        <w:t>的非预期动作</w:t>
      </w:r>
      <w:r w:rsidR="00700AB0">
        <w:rPr>
          <w:rFonts w:hint="eastAsia"/>
        </w:rPr>
        <w:t>风险，</w:t>
      </w:r>
      <w:r w:rsidRPr="00AB7CA8">
        <w:rPr>
          <w:rFonts w:hint="eastAsia"/>
        </w:rPr>
        <w:t>确定是否需要</w:t>
      </w:r>
      <w:r w:rsidR="00700AB0">
        <w:rPr>
          <w:rFonts w:hint="eastAsia"/>
        </w:rPr>
        <w:t>对设备</w:t>
      </w:r>
      <w:r w:rsidRPr="00AB7CA8">
        <w:rPr>
          <w:rFonts w:hint="eastAsia"/>
        </w:rPr>
        <w:t>采用实体隔离</w:t>
      </w:r>
      <w:r w:rsidR="005B1711">
        <w:rPr>
          <w:rFonts w:hint="eastAsia"/>
        </w:rPr>
        <w:t>；</w:t>
      </w:r>
    </w:p>
    <w:p w14:paraId="166F29B6" w14:textId="5E04F07C" w:rsidR="00296996" w:rsidRDefault="00AB7CA8">
      <w:pPr>
        <w:pStyle w:val="affe"/>
        <w:numPr>
          <w:ilvl w:val="0"/>
          <w:numId w:val="26"/>
        </w:numPr>
        <w:ind w:firstLineChars="0"/>
      </w:pPr>
      <w:r>
        <w:rPr>
          <w:rFonts w:hint="eastAsia"/>
        </w:rPr>
        <w:t>从人员、操作技能、操作规程等方面，识别人员对设备</w:t>
      </w:r>
      <w:r w:rsidR="00700AB0">
        <w:rPr>
          <w:rFonts w:hint="eastAsia"/>
        </w:rPr>
        <w:t>的误碰</w:t>
      </w:r>
      <w:r>
        <w:rPr>
          <w:rFonts w:hint="eastAsia"/>
        </w:rPr>
        <w:t>风险，确定是否需要</w:t>
      </w:r>
      <w:r w:rsidR="005615A6">
        <w:rPr>
          <w:rFonts w:hint="eastAsia"/>
        </w:rPr>
        <w:t>对设备</w:t>
      </w:r>
      <w:r>
        <w:rPr>
          <w:rFonts w:hint="eastAsia"/>
        </w:rPr>
        <w:t>采用行政隔离。</w:t>
      </w:r>
    </w:p>
    <w:p w14:paraId="419FEC3B" w14:textId="09346E95" w:rsidR="00296996" w:rsidRDefault="00416FC3">
      <w:pPr>
        <w:pStyle w:val="a5"/>
        <w:spacing w:before="156" w:after="156"/>
      </w:pPr>
      <w:r>
        <w:rPr>
          <w:rFonts w:hint="eastAsia"/>
        </w:rPr>
        <w:t>运行巡检审查</w:t>
      </w:r>
    </w:p>
    <w:p w14:paraId="2F36675B" w14:textId="7E8AA866" w:rsidR="00296996" w:rsidRDefault="006822B3">
      <w:pPr>
        <w:pStyle w:val="affe"/>
        <w:numPr>
          <w:ilvl w:val="0"/>
          <w:numId w:val="27"/>
        </w:numPr>
        <w:ind w:firstLineChars="0"/>
      </w:pPr>
      <w:r>
        <w:rPr>
          <w:rFonts w:hint="eastAsia"/>
        </w:rPr>
        <w:t>针对</w:t>
      </w:r>
      <w:r w:rsidRPr="00B34C51">
        <w:rPr>
          <w:rFonts w:hint="eastAsia"/>
        </w:rPr>
        <w:t>关键敏感设备的部分故障模式，分析是否可以通过</w:t>
      </w:r>
      <w:r w:rsidR="005615A6">
        <w:rPr>
          <w:rFonts w:hint="eastAsia"/>
        </w:rPr>
        <w:t>运行</w:t>
      </w:r>
      <w:r w:rsidR="00981333">
        <w:rPr>
          <w:rFonts w:hint="eastAsia"/>
        </w:rPr>
        <w:t>人员</w:t>
      </w:r>
      <w:r w:rsidRPr="00B34C51">
        <w:rPr>
          <w:rFonts w:hint="eastAsia"/>
        </w:rPr>
        <w:t>的</w:t>
      </w:r>
      <w:r w:rsidR="00981333">
        <w:rPr>
          <w:rFonts w:hint="eastAsia"/>
        </w:rPr>
        <w:t>日常</w:t>
      </w:r>
      <w:r w:rsidRPr="00B34C51">
        <w:rPr>
          <w:rFonts w:hint="eastAsia"/>
        </w:rPr>
        <w:t>巡检手段来及时发现潜在的问题</w:t>
      </w:r>
      <w:r w:rsidR="005B1711">
        <w:rPr>
          <w:rFonts w:hint="eastAsia"/>
        </w:rPr>
        <w:t>；</w:t>
      </w:r>
    </w:p>
    <w:p w14:paraId="2CEB7285" w14:textId="5FBB29E1" w:rsidR="005615A6" w:rsidRDefault="005615A6">
      <w:pPr>
        <w:pStyle w:val="affe"/>
        <w:numPr>
          <w:ilvl w:val="0"/>
          <w:numId w:val="27"/>
        </w:numPr>
        <w:ind w:firstLineChars="0"/>
      </w:pPr>
      <w:r>
        <w:rPr>
          <w:rFonts w:hint="eastAsia"/>
        </w:rPr>
        <w:t>审查运行巡检计划内容、执行周期及验收标准的完整性和准确性，确认通过运行巡检能够及时发现设备的早期劣化问题。</w:t>
      </w:r>
    </w:p>
    <w:p w14:paraId="502DBA15" w14:textId="77777777" w:rsidR="005615A6" w:rsidRDefault="005615A6" w:rsidP="00EE2D64">
      <w:pPr>
        <w:pStyle w:val="a5"/>
        <w:spacing w:before="156" w:after="156"/>
      </w:pPr>
      <w:r>
        <w:rPr>
          <w:rFonts w:hint="eastAsia"/>
        </w:rPr>
        <w:t>运行方式审查</w:t>
      </w:r>
    </w:p>
    <w:p w14:paraId="21EA4BEA" w14:textId="286B4BB7" w:rsidR="00DC769F" w:rsidRDefault="00C04A47" w:rsidP="00EE2D64">
      <w:pPr>
        <w:pStyle w:val="affe"/>
        <w:numPr>
          <w:ilvl w:val="0"/>
          <w:numId w:val="49"/>
        </w:numPr>
        <w:ind w:firstLineChars="0"/>
      </w:pPr>
      <w:r>
        <w:rPr>
          <w:rFonts w:hint="eastAsia"/>
        </w:rPr>
        <w:t>根据设备在系统中的布置</w:t>
      </w:r>
      <w:r w:rsidR="009E035A">
        <w:rPr>
          <w:rFonts w:hint="eastAsia"/>
        </w:rPr>
        <w:t>、</w:t>
      </w:r>
      <w:r>
        <w:rPr>
          <w:rFonts w:hint="eastAsia"/>
        </w:rPr>
        <w:t>功能设计</w:t>
      </w:r>
      <w:r w:rsidR="009E035A">
        <w:rPr>
          <w:rFonts w:hint="eastAsia"/>
        </w:rPr>
        <w:t>及当前运行方式</w:t>
      </w:r>
      <w:r>
        <w:rPr>
          <w:rFonts w:hint="eastAsia"/>
        </w:rPr>
        <w:t>，</w:t>
      </w:r>
      <w:r w:rsidR="00183C08">
        <w:rPr>
          <w:rFonts w:hint="eastAsia"/>
        </w:rPr>
        <w:t>结合设备的运行特性及要求，</w:t>
      </w:r>
      <w:r w:rsidR="00DC769F">
        <w:rPr>
          <w:rFonts w:hint="eastAsia"/>
        </w:rPr>
        <w:t>审查当前设备运行方式的合理性；</w:t>
      </w:r>
    </w:p>
    <w:p w14:paraId="5527D251" w14:textId="37446C4B" w:rsidR="00296996" w:rsidRDefault="00DC769F" w:rsidP="00EE2D64">
      <w:pPr>
        <w:pStyle w:val="affe"/>
        <w:numPr>
          <w:ilvl w:val="0"/>
          <w:numId w:val="49"/>
        </w:numPr>
        <w:ind w:firstLineChars="0"/>
      </w:pPr>
      <w:r>
        <w:rPr>
          <w:rFonts w:hint="eastAsia"/>
        </w:rPr>
        <w:t>当设备关键敏感功能劣化时，</w:t>
      </w:r>
      <w:r w:rsidR="00C04A47">
        <w:rPr>
          <w:rFonts w:hint="eastAsia"/>
        </w:rPr>
        <w:t>审查是否可以通过调整</w:t>
      </w:r>
      <w:r w:rsidR="00183C08">
        <w:rPr>
          <w:rFonts w:hint="eastAsia"/>
        </w:rPr>
        <w:t>或修改</w:t>
      </w:r>
      <w:r>
        <w:rPr>
          <w:rFonts w:hint="eastAsia"/>
        </w:rPr>
        <w:t>系统或其他设备的</w:t>
      </w:r>
      <w:r w:rsidR="00C04A47">
        <w:rPr>
          <w:rFonts w:hint="eastAsia"/>
        </w:rPr>
        <w:t>运行方式来</w:t>
      </w:r>
      <w:r w:rsidR="00C04A47" w:rsidRPr="00C04A47">
        <w:rPr>
          <w:rFonts w:hint="eastAsia"/>
        </w:rPr>
        <w:t>预防或缓解关键敏感后果</w:t>
      </w:r>
      <w:r w:rsidR="002C6C01">
        <w:rPr>
          <w:rFonts w:hint="eastAsia"/>
        </w:rPr>
        <w:t>。</w:t>
      </w:r>
    </w:p>
    <w:p w14:paraId="0ACF9592" w14:textId="5B009DAB" w:rsidR="00296996" w:rsidRDefault="00981333" w:rsidP="00EE2D64">
      <w:pPr>
        <w:pStyle w:val="a3"/>
        <w:spacing w:before="312" w:after="312"/>
      </w:pPr>
      <w:bookmarkStart w:id="918" w:name="_Toc119673175"/>
      <w:r>
        <w:rPr>
          <w:rFonts w:hint="eastAsia"/>
        </w:rPr>
        <w:t>附录：缓解策略分析过程表</w:t>
      </w:r>
      <w:bookmarkEnd w:id="918"/>
    </w:p>
    <w:tbl>
      <w:tblPr>
        <w:tblStyle w:val="afff1"/>
        <w:tblW w:w="11614" w:type="dxa"/>
        <w:tblInd w:w="5" w:type="dxa"/>
        <w:tblLayout w:type="fixed"/>
        <w:tblCellMar>
          <w:left w:w="0" w:type="dxa"/>
          <w:right w:w="0" w:type="dxa"/>
        </w:tblCellMar>
        <w:tblLook w:val="04A0" w:firstRow="1" w:lastRow="0" w:firstColumn="1" w:lastColumn="0" w:noHBand="0" w:noVBand="1"/>
      </w:tblPr>
      <w:tblGrid>
        <w:gridCol w:w="662"/>
        <w:gridCol w:w="283"/>
        <w:gridCol w:w="809"/>
        <w:gridCol w:w="117"/>
        <w:gridCol w:w="944"/>
        <w:gridCol w:w="556"/>
        <w:gridCol w:w="696"/>
        <w:gridCol w:w="984"/>
        <w:gridCol w:w="619"/>
        <w:gridCol w:w="755"/>
        <w:gridCol w:w="2354"/>
        <w:gridCol w:w="2835"/>
      </w:tblGrid>
      <w:tr w:rsidR="0047426F" w:rsidRPr="005C5CB3" w14:paraId="39D60D74" w14:textId="77777777" w:rsidTr="00A061F2">
        <w:tc>
          <w:tcPr>
            <w:tcW w:w="945" w:type="dxa"/>
            <w:gridSpan w:val="2"/>
          </w:tcPr>
          <w:p w14:paraId="463935FD" w14:textId="77777777" w:rsidR="0047426F" w:rsidRPr="005C5CB3" w:rsidRDefault="0047426F" w:rsidP="00C139E4">
            <w:pPr>
              <w:tabs>
                <w:tab w:val="left" w:pos="360"/>
              </w:tabs>
              <w:spacing w:beforeLines="50" w:before="156" w:afterLines="50" w:after="156"/>
              <w:ind w:leftChars="20" w:left="42" w:rightChars="20" w:right="42"/>
              <w:outlineLvl w:val="3"/>
              <w:rPr>
                <w:rFonts w:hAnsi="宋体"/>
                <w:b/>
                <w:szCs w:val="21"/>
              </w:rPr>
            </w:pPr>
            <w:r w:rsidRPr="005C5CB3">
              <w:rPr>
                <w:rFonts w:hAnsi="宋体" w:hint="eastAsia"/>
                <w:b/>
                <w:szCs w:val="21"/>
              </w:rPr>
              <w:t>设备编码</w:t>
            </w:r>
          </w:p>
        </w:tc>
        <w:tc>
          <w:tcPr>
            <w:tcW w:w="926" w:type="dxa"/>
            <w:gridSpan w:val="2"/>
          </w:tcPr>
          <w:p w14:paraId="1BD91370" w14:textId="77777777" w:rsidR="0047426F" w:rsidRPr="005C5CB3" w:rsidRDefault="0047426F" w:rsidP="00C139E4">
            <w:pPr>
              <w:tabs>
                <w:tab w:val="left" w:pos="360"/>
              </w:tabs>
              <w:spacing w:beforeLines="50" w:before="156" w:afterLines="50" w:after="156"/>
              <w:ind w:leftChars="20" w:left="42" w:rightChars="20" w:right="42"/>
              <w:outlineLvl w:val="3"/>
              <w:rPr>
                <w:rFonts w:hAnsi="宋体"/>
                <w:b/>
                <w:szCs w:val="21"/>
              </w:rPr>
            </w:pPr>
          </w:p>
        </w:tc>
        <w:tc>
          <w:tcPr>
            <w:tcW w:w="944" w:type="dxa"/>
          </w:tcPr>
          <w:p w14:paraId="71CB7212" w14:textId="77777777" w:rsidR="0047426F" w:rsidRPr="005C5CB3" w:rsidRDefault="0047426F" w:rsidP="00C139E4">
            <w:pPr>
              <w:tabs>
                <w:tab w:val="left" w:pos="360"/>
              </w:tabs>
              <w:spacing w:beforeLines="50" w:before="156" w:afterLines="50" w:after="156"/>
              <w:ind w:leftChars="20" w:left="42" w:rightChars="20" w:right="42"/>
              <w:outlineLvl w:val="3"/>
              <w:rPr>
                <w:rFonts w:hAnsi="宋体"/>
                <w:b/>
                <w:szCs w:val="21"/>
              </w:rPr>
            </w:pPr>
            <w:r w:rsidRPr="005C5CB3">
              <w:rPr>
                <w:rFonts w:hAnsi="宋体" w:hint="eastAsia"/>
                <w:b/>
                <w:szCs w:val="21"/>
              </w:rPr>
              <w:t>设备名称</w:t>
            </w:r>
          </w:p>
        </w:tc>
        <w:tc>
          <w:tcPr>
            <w:tcW w:w="1252" w:type="dxa"/>
            <w:gridSpan w:val="2"/>
          </w:tcPr>
          <w:p w14:paraId="24E41A32" w14:textId="77777777" w:rsidR="0047426F" w:rsidRPr="005C5CB3" w:rsidRDefault="0047426F" w:rsidP="00C139E4">
            <w:pPr>
              <w:tabs>
                <w:tab w:val="left" w:pos="360"/>
              </w:tabs>
              <w:spacing w:beforeLines="50" w:before="156" w:afterLines="50" w:after="156"/>
              <w:ind w:leftChars="20" w:left="42" w:rightChars="20" w:right="42"/>
              <w:outlineLvl w:val="3"/>
              <w:rPr>
                <w:rFonts w:hAnsi="宋体"/>
                <w:b/>
                <w:szCs w:val="21"/>
              </w:rPr>
            </w:pPr>
          </w:p>
        </w:tc>
        <w:tc>
          <w:tcPr>
            <w:tcW w:w="984" w:type="dxa"/>
          </w:tcPr>
          <w:p w14:paraId="5DCDBB2A" w14:textId="77777777" w:rsidR="0047426F" w:rsidRPr="005C5CB3" w:rsidRDefault="0047426F" w:rsidP="00C139E4">
            <w:pPr>
              <w:tabs>
                <w:tab w:val="left" w:pos="360"/>
              </w:tabs>
              <w:spacing w:beforeLines="50" w:before="156" w:afterLines="50" w:after="156"/>
              <w:ind w:leftChars="20" w:left="42" w:rightChars="20" w:right="42"/>
              <w:outlineLvl w:val="3"/>
              <w:rPr>
                <w:rFonts w:hAnsi="宋体"/>
                <w:b/>
                <w:szCs w:val="21"/>
              </w:rPr>
            </w:pPr>
            <w:r w:rsidRPr="005C5CB3">
              <w:rPr>
                <w:rFonts w:hAnsi="宋体" w:hint="eastAsia"/>
                <w:b/>
                <w:szCs w:val="21"/>
              </w:rPr>
              <w:t>故障模式</w:t>
            </w:r>
          </w:p>
        </w:tc>
        <w:tc>
          <w:tcPr>
            <w:tcW w:w="1374" w:type="dxa"/>
            <w:gridSpan w:val="2"/>
          </w:tcPr>
          <w:p w14:paraId="389233A4" w14:textId="77777777" w:rsidR="0047426F" w:rsidRPr="005C5CB3" w:rsidRDefault="0047426F" w:rsidP="00C139E4">
            <w:pPr>
              <w:tabs>
                <w:tab w:val="left" w:pos="360"/>
              </w:tabs>
              <w:spacing w:beforeLines="50" w:before="156" w:afterLines="50" w:after="156"/>
              <w:ind w:leftChars="20" w:left="42" w:rightChars="20" w:right="42"/>
              <w:outlineLvl w:val="3"/>
              <w:rPr>
                <w:rFonts w:hAnsi="宋体"/>
                <w:b/>
                <w:szCs w:val="21"/>
              </w:rPr>
            </w:pPr>
          </w:p>
        </w:tc>
        <w:tc>
          <w:tcPr>
            <w:tcW w:w="2354" w:type="dxa"/>
          </w:tcPr>
          <w:p w14:paraId="5BD3FE4E" w14:textId="77777777" w:rsidR="0047426F" w:rsidRPr="005C5CB3" w:rsidRDefault="0047426F" w:rsidP="00A061F2">
            <w:pPr>
              <w:tabs>
                <w:tab w:val="left" w:pos="360"/>
              </w:tabs>
              <w:spacing w:beforeLines="50" w:before="156" w:afterLines="50" w:after="156"/>
              <w:ind w:leftChars="20" w:left="42" w:rightChars="20" w:right="42"/>
              <w:jc w:val="center"/>
              <w:outlineLvl w:val="3"/>
              <w:rPr>
                <w:rFonts w:hAnsi="宋体"/>
                <w:b/>
                <w:szCs w:val="21"/>
              </w:rPr>
            </w:pPr>
            <w:r w:rsidRPr="005C5CB3">
              <w:rPr>
                <w:rFonts w:hAnsi="宋体" w:hint="eastAsia"/>
                <w:b/>
                <w:szCs w:val="21"/>
              </w:rPr>
              <w:t>故障后果</w:t>
            </w:r>
          </w:p>
        </w:tc>
        <w:tc>
          <w:tcPr>
            <w:tcW w:w="2835" w:type="dxa"/>
          </w:tcPr>
          <w:p w14:paraId="6ECFED78" w14:textId="77777777" w:rsidR="0047426F" w:rsidRPr="005C5CB3" w:rsidRDefault="0047426F" w:rsidP="00A061F2">
            <w:pPr>
              <w:tabs>
                <w:tab w:val="left" w:pos="360"/>
              </w:tabs>
              <w:spacing w:beforeLines="50" w:before="156" w:afterLines="50" w:after="156"/>
              <w:ind w:leftChars="731" w:left="1535" w:rightChars="20" w:right="42"/>
              <w:outlineLvl w:val="3"/>
              <w:rPr>
                <w:rFonts w:hAnsi="宋体"/>
                <w:b/>
                <w:szCs w:val="21"/>
              </w:rPr>
            </w:pPr>
          </w:p>
        </w:tc>
      </w:tr>
      <w:tr w:rsidR="0047426F" w:rsidRPr="005C5CB3" w14:paraId="4FFC3BA4" w14:textId="77777777" w:rsidTr="00A061F2">
        <w:tc>
          <w:tcPr>
            <w:tcW w:w="662" w:type="dxa"/>
            <w:vAlign w:val="center"/>
          </w:tcPr>
          <w:p w14:paraId="63CEF487" w14:textId="77777777" w:rsidR="0047426F" w:rsidRPr="005C5CB3" w:rsidRDefault="0047426F" w:rsidP="00C139E4">
            <w:pPr>
              <w:tabs>
                <w:tab w:val="left" w:pos="360"/>
              </w:tabs>
              <w:spacing w:beforeLines="50" w:before="156" w:afterLines="50" w:after="156"/>
              <w:ind w:leftChars="20" w:left="42" w:rightChars="20" w:right="42"/>
              <w:jc w:val="center"/>
              <w:outlineLvl w:val="3"/>
              <w:rPr>
                <w:rFonts w:hAnsi="宋体"/>
                <w:b/>
                <w:szCs w:val="21"/>
              </w:rPr>
            </w:pPr>
            <w:r w:rsidRPr="005C5CB3">
              <w:rPr>
                <w:rFonts w:hAnsi="宋体" w:hint="eastAsia"/>
                <w:b/>
                <w:szCs w:val="21"/>
              </w:rPr>
              <w:t>序号</w:t>
            </w:r>
          </w:p>
        </w:tc>
        <w:tc>
          <w:tcPr>
            <w:tcW w:w="1092" w:type="dxa"/>
            <w:gridSpan w:val="2"/>
            <w:vAlign w:val="center"/>
          </w:tcPr>
          <w:p w14:paraId="1587D3A2" w14:textId="77777777" w:rsidR="0047426F" w:rsidRPr="005C5CB3" w:rsidRDefault="0047426F" w:rsidP="00C139E4">
            <w:pPr>
              <w:tabs>
                <w:tab w:val="left" w:pos="360"/>
              </w:tabs>
              <w:spacing w:beforeLines="50" w:before="156" w:afterLines="50" w:after="156"/>
              <w:ind w:leftChars="20" w:left="42"/>
              <w:jc w:val="center"/>
              <w:outlineLvl w:val="3"/>
              <w:rPr>
                <w:rFonts w:hAnsi="宋体"/>
                <w:b/>
                <w:szCs w:val="21"/>
              </w:rPr>
            </w:pPr>
            <w:r w:rsidRPr="005C5CB3">
              <w:rPr>
                <w:rFonts w:hAnsi="宋体" w:hint="eastAsia"/>
                <w:b/>
                <w:szCs w:val="21"/>
              </w:rPr>
              <w:t>审查问题</w:t>
            </w:r>
          </w:p>
        </w:tc>
        <w:tc>
          <w:tcPr>
            <w:tcW w:w="1617" w:type="dxa"/>
            <w:gridSpan w:val="3"/>
            <w:vAlign w:val="center"/>
          </w:tcPr>
          <w:p w14:paraId="16CEB99B" w14:textId="77777777" w:rsidR="0047426F" w:rsidRPr="005C5CB3" w:rsidRDefault="0047426F" w:rsidP="00C139E4">
            <w:pPr>
              <w:tabs>
                <w:tab w:val="left" w:pos="360"/>
              </w:tabs>
              <w:spacing w:beforeLines="50" w:before="156" w:afterLines="50" w:after="156"/>
              <w:ind w:leftChars="20" w:left="42"/>
              <w:jc w:val="center"/>
              <w:outlineLvl w:val="3"/>
              <w:rPr>
                <w:rFonts w:hAnsi="宋体"/>
                <w:b/>
                <w:szCs w:val="21"/>
              </w:rPr>
            </w:pPr>
            <w:r w:rsidRPr="005C5CB3">
              <w:rPr>
                <w:rFonts w:hAnsi="宋体" w:hint="eastAsia"/>
                <w:b/>
                <w:szCs w:val="21"/>
              </w:rPr>
              <w:t>机理分析</w:t>
            </w:r>
          </w:p>
        </w:tc>
        <w:tc>
          <w:tcPr>
            <w:tcW w:w="1680" w:type="dxa"/>
            <w:gridSpan w:val="2"/>
            <w:vAlign w:val="center"/>
          </w:tcPr>
          <w:p w14:paraId="13B33B4A" w14:textId="77777777" w:rsidR="0047426F" w:rsidRPr="005C5CB3" w:rsidRDefault="0047426F" w:rsidP="00C139E4">
            <w:pPr>
              <w:tabs>
                <w:tab w:val="left" w:pos="360"/>
              </w:tabs>
              <w:spacing w:beforeLines="50" w:before="156" w:afterLines="50" w:after="156"/>
              <w:ind w:leftChars="20" w:left="42"/>
              <w:jc w:val="center"/>
              <w:outlineLvl w:val="3"/>
              <w:rPr>
                <w:rFonts w:hAnsi="宋体"/>
                <w:b/>
                <w:szCs w:val="21"/>
              </w:rPr>
            </w:pPr>
            <w:r w:rsidRPr="005C5CB3">
              <w:rPr>
                <w:rFonts w:hAnsi="宋体" w:hint="eastAsia"/>
                <w:b/>
                <w:szCs w:val="21"/>
              </w:rPr>
              <w:t>管理现状</w:t>
            </w:r>
          </w:p>
        </w:tc>
        <w:tc>
          <w:tcPr>
            <w:tcW w:w="619" w:type="dxa"/>
            <w:vAlign w:val="center"/>
          </w:tcPr>
          <w:p w14:paraId="5DF64066" w14:textId="77777777" w:rsidR="0047426F" w:rsidRPr="005C5CB3" w:rsidRDefault="0047426F" w:rsidP="00C139E4">
            <w:pPr>
              <w:tabs>
                <w:tab w:val="left" w:pos="360"/>
              </w:tabs>
              <w:spacing w:beforeLines="50" w:before="156" w:afterLines="50" w:after="156"/>
              <w:ind w:leftChars="20" w:left="42"/>
              <w:jc w:val="center"/>
              <w:outlineLvl w:val="3"/>
              <w:rPr>
                <w:rFonts w:hAnsi="宋体"/>
                <w:b/>
                <w:szCs w:val="21"/>
              </w:rPr>
            </w:pPr>
            <w:r w:rsidRPr="005C5CB3">
              <w:rPr>
                <w:rFonts w:hAnsi="宋体" w:hint="eastAsia"/>
                <w:b/>
                <w:szCs w:val="21"/>
              </w:rPr>
              <w:t>偏差</w:t>
            </w:r>
          </w:p>
        </w:tc>
        <w:tc>
          <w:tcPr>
            <w:tcW w:w="755" w:type="dxa"/>
            <w:vAlign w:val="center"/>
          </w:tcPr>
          <w:p w14:paraId="4B1183F0" w14:textId="77777777" w:rsidR="0047426F" w:rsidRPr="005C5CB3" w:rsidRDefault="0047426F" w:rsidP="00C139E4">
            <w:pPr>
              <w:tabs>
                <w:tab w:val="left" w:pos="360"/>
              </w:tabs>
              <w:spacing w:beforeLines="50" w:before="156" w:afterLines="50" w:after="156"/>
              <w:ind w:leftChars="20" w:left="42"/>
              <w:jc w:val="center"/>
              <w:outlineLvl w:val="3"/>
              <w:rPr>
                <w:rFonts w:hAnsi="宋体"/>
                <w:b/>
                <w:szCs w:val="21"/>
              </w:rPr>
            </w:pPr>
            <w:r w:rsidRPr="005C5CB3">
              <w:rPr>
                <w:rFonts w:hAnsi="宋体" w:hint="eastAsia"/>
                <w:b/>
                <w:szCs w:val="21"/>
              </w:rPr>
              <w:t>改进？</w:t>
            </w:r>
          </w:p>
        </w:tc>
        <w:tc>
          <w:tcPr>
            <w:tcW w:w="2354" w:type="dxa"/>
            <w:vAlign w:val="center"/>
          </w:tcPr>
          <w:p w14:paraId="79FF63D4" w14:textId="77777777" w:rsidR="0047426F" w:rsidRPr="005C5CB3" w:rsidRDefault="0047426F" w:rsidP="00C139E4">
            <w:pPr>
              <w:tabs>
                <w:tab w:val="left" w:pos="360"/>
              </w:tabs>
              <w:spacing w:beforeLines="50" w:before="156" w:afterLines="50" w:after="156"/>
              <w:ind w:leftChars="20" w:left="42"/>
              <w:jc w:val="center"/>
              <w:outlineLvl w:val="3"/>
              <w:rPr>
                <w:rFonts w:hAnsi="宋体"/>
                <w:b/>
                <w:szCs w:val="21"/>
              </w:rPr>
            </w:pPr>
            <w:r w:rsidRPr="005C5CB3">
              <w:rPr>
                <w:rFonts w:hAnsi="宋体" w:hint="eastAsia"/>
                <w:b/>
                <w:szCs w:val="21"/>
              </w:rPr>
              <w:t>纠正行动</w:t>
            </w:r>
          </w:p>
        </w:tc>
        <w:tc>
          <w:tcPr>
            <w:tcW w:w="2835" w:type="dxa"/>
            <w:vAlign w:val="center"/>
          </w:tcPr>
          <w:p w14:paraId="55A5AD75" w14:textId="77777777" w:rsidR="0047426F" w:rsidRPr="005C5CB3" w:rsidRDefault="0047426F" w:rsidP="00C139E4">
            <w:pPr>
              <w:tabs>
                <w:tab w:val="left" w:pos="360"/>
              </w:tabs>
              <w:spacing w:beforeLines="50" w:before="156" w:afterLines="50" w:after="156"/>
              <w:ind w:leftChars="50" w:left="105"/>
              <w:jc w:val="center"/>
              <w:outlineLvl w:val="3"/>
              <w:rPr>
                <w:rFonts w:hAnsi="宋体"/>
                <w:b/>
                <w:szCs w:val="21"/>
              </w:rPr>
            </w:pPr>
            <w:r w:rsidRPr="005C5CB3">
              <w:rPr>
                <w:rFonts w:hAnsi="宋体" w:hint="eastAsia"/>
                <w:b/>
                <w:szCs w:val="21"/>
              </w:rPr>
              <w:t>改进内容</w:t>
            </w:r>
          </w:p>
        </w:tc>
      </w:tr>
      <w:tr w:rsidR="0047426F" w:rsidRPr="005C5CB3" w14:paraId="0B306522" w14:textId="77777777" w:rsidTr="00A75ECC">
        <w:tc>
          <w:tcPr>
            <w:tcW w:w="662" w:type="dxa"/>
          </w:tcPr>
          <w:p w14:paraId="1A88F020"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b/>
                <w:sz w:val="24"/>
              </w:rPr>
            </w:pPr>
            <w:r w:rsidRPr="00C21C6A">
              <w:rPr>
                <w:rFonts w:hAnsi="宋体" w:hint="eastAsia"/>
                <w:b/>
                <w:sz w:val="24"/>
              </w:rPr>
              <w:t>1</w:t>
            </w:r>
          </w:p>
        </w:tc>
        <w:tc>
          <w:tcPr>
            <w:tcW w:w="10952" w:type="dxa"/>
            <w:gridSpan w:val="11"/>
          </w:tcPr>
          <w:p w14:paraId="1270C489"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b/>
                <w:sz w:val="24"/>
              </w:rPr>
            </w:pPr>
            <w:r w:rsidRPr="00C21C6A">
              <w:rPr>
                <w:rFonts w:hAnsi="宋体" w:hint="eastAsia"/>
                <w:b/>
                <w:sz w:val="24"/>
              </w:rPr>
              <w:t>技术领域审查</w:t>
            </w:r>
          </w:p>
        </w:tc>
      </w:tr>
      <w:tr w:rsidR="0047426F" w:rsidRPr="005C5CB3" w14:paraId="4CB75475" w14:textId="77777777" w:rsidTr="00A75ECC">
        <w:tc>
          <w:tcPr>
            <w:tcW w:w="662" w:type="dxa"/>
          </w:tcPr>
          <w:p w14:paraId="5AA48704"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b/>
                <w:sz w:val="24"/>
              </w:rPr>
            </w:pPr>
            <w:r w:rsidRPr="00C21C6A">
              <w:rPr>
                <w:rFonts w:hAnsi="宋体" w:hint="eastAsia"/>
                <w:b/>
                <w:sz w:val="24"/>
              </w:rPr>
              <w:t>1.1</w:t>
            </w:r>
          </w:p>
        </w:tc>
        <w:tc>
          <w:tcPr>
            <w:tcW w:w="10952" w:type="dxa"/>
            <w:gridSpan w:val="11"/>
          </w:tcPr>
          <w:p w14:paraId="74DC9119"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b/>
                <w:sz w:val="24"/>
              </w:rPr>
            </w:pPr>
            <w:r w:rsidRPr="00C21C6A">
              <w:rPr>
                <w:rFonts w:hAnsi="宋体" w:hint="eastAsia"/>
                <w:b/>
                <w:sz w:val="24"/>
              </w:rPr>
              <w:t>预防性维修审查</w:t>
            </w:r>
          </w:p>
        </w:tc>
      </w:tr>
      <w:tr w:rsidR="0047426F" w:rsidRPr="005C5CB3" w14:paraId="383172F0" w14:textId="77777777" w:rsidTr="00A061F2">
        <w:tc>
          <w:tcPr>
            <w:tcW w:w="662" w:type="dxa"/>
            <w:vMerge w:val="restart"/>
          </w:tcPr>
          <w:p w14:paraId="302FE765"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38CCCDD5"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Cs w:val="21"/>
              </w:rPr>
            </w:pPr>
            <w:r w:rsidRPr="00C21C6A">
              <w:rPr>
                <w:rFonts w:hAnsi="宋体" w:hint="eastAsia"/>
                <w:szCs w:val="21"/>
              </w:rPr>
              <w:t>审查问题</w:t>
            </w:r>
          </w:p>
        </w:tc>
        <w:tc>
          <w:tcPr>
            <w:tcW w:w="1617" w:type="dxa"/>
            <w:gridSpan w:val="3"/>
            <w:vAlign w:val="center"/>
          </w:tcPr>
          <w:p w14:paraId="24012A70"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机理分析</w:t>
            </w:r>
          </w:p>
        </w:tc>
        <w:tc>
          <w:tcPr>
            <w:tcW w:w="1680" w:type="dxa"/>
            <w:gridSpan w:val="2"/>
            <w:vAlign w:val="center"/>
          </w:tcPr>
          <w:p w14:paraId="5BC5DE28"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管理现状</w:t>
            </w:r>
          </w:p>
        </w:tc>
        <w:tc>
          <w:tcPr>
            <w:tcW w:w="619" w:type="dxa"/>
            <w:vAlign w:val="center"/>
          </w:tcPr>
          <w:p w14:paraId="50E88BB5"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偏差</w:t>
            </w:r>
          </w:p>
        </w:tc>
        <w:tc>
          <w:tcPr>
            <w:tcW w:w="755" w:type="dxa"/>
            <w:vAlign w:val="center"/>
          </w:tcPr>
          <w:p w14:paraId="04447D2B"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改进？</w:t>
            </w:r>
          </w:p>
        </w:tc>
        <w:tc>
          <w:tcPr>
            <w:tcW w:w="2354" w:type="dxa"/>
            <w:vAlign w:val="center"/>
          </w:tcPr>
          <w:p w14:paraId="52828900"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纠正行动</w:t>
            </w:r>
          </w:p>
        </w:tc>
        <w:tc>
          <w:tcPr>
            <w:tcW w:w="2835" w:type="dxa"/>
            <w:vAlign w:val="center"/>
          </w:tcPr>
          <w:p w14:paraId="74CEAF8C" w14:textId="77777777" w:rsidR="0047426F" w:rsidRPr="00C21C6A" w:rsidRDefault="0047426F" w:rsidP="00C139E4">
            <w:pPr>
              <w:tabs>
                <w:tab w:val="left" w:pos="360"/>
              </w:tabs>
              <w:spacing w:beforeLines="50" w:before="156" w:afterLines="50" w:after="156"/>
              <w:ind w:leftChars="50" w:left="105"/>
              <w:jc w:val="center"/>
              <w:outlineLvl w:val="3"/>
              <w:rPr>
                <w:rFonts w:hAnsi="宋体"/>
                <w:szCs w:val="21"/>
              </w:rPr>
            </w:pPr>
            <w:r w:rsidRPr="00C21C6A">
              <w:rPr>
                <w:rFonts w:hAnsi="宋体" w:hint="eastAsia"/>
                <w:szCs w:val="21"/>
              </w:rPr>
              <w:t>改进内容</w:t>
            </w:r>
          </w:p>
        </w:tc>
      </w:tr>
      <w:tr w:rsidR="0047426F" w:rsidRPr="005C5CB3" w14:paraId="12E02539" w14:textId="77777777" w:rsidTr="00A061F2">
        <w:tc>
          <w:tcPr>
            <w:tcW w:w="662" w:type="dxa"/>
            <w:vMerge/>
          </w:tcPr>
          <w:p w14:paraId="718FAFA6"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305267D2" w14:textId="520E4A8A"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17" w:type="dxa"/>
            <w:gridSpan w:val="3"/>
          </w:tcPr>
          <w:p w14:paraId="6465A825" w14:textId="3E1415E2"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80" w:type="dxa"/>
            <w:gridSpan w:val="2"/>
          </w:tcPr>
          <w:p w14:paraId="2AF090DF" w14:textId="2CC03B21" w:rsidR="0047426F" w:rsidRPr="005C5CB3" w:rsidRDefault="0047426F" w:rsidP="0047426F">
            <w:pPr>
              <w:tabs>
                <w:tab w:val="left" w:pos="360"/>
              </w:tabs>
              <w:spacing w:beforeLines="50" w:before="156" w:afterLines="50" w:after="156"/>
              <w:ind w:leftChars="50" w:left="105" w:rightChars="50" w:right="105"/>
              <w:outlineLvl w:val="3"/>
              <w:rPr>
                <w:rFonts w:hAnsi="宋体"/>
                <w:sz w:val="18"/>
                <w:szCs w:val="18"/>
              </w:rPr>
            </w:pPr>
          </w:p>
        </w:tc>
        <w:tc>
          <w:tcPr>
            <w:tcW w:w="619" w:type="dxa"/>
          </w:tcPr>
          <w:p w14:paraId="69F29765" w14:textId="3961C88C"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755" w:type="dxa"/>
          </w:tcPr>
          <w:p w14:paraId="1AA6FC79" w14:textId="4FE75578"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354" w:type="dxa"/>
          </w:tcPr>
          <w:p w14:paraId="13306E53" w14:textId="6C29C0DF"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835" w:type="dxa"/>
          </w:tcPr>
          <w:p w14:paraId="44051AC1" w14:textId="25BCFC4D"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r w:rsidRPr="005C5CB3">
              <w:rPr>
                <w:rFonts w:hAnsi="宋体" w:hint="eastAsia"/>
                <w:sz w:val="18"/>
                <w:szCs w:val="18"/>
              </w:rPr>
              <w:t>。</w:t>
            </w:r>
          </w:p>
        </w:tc>
      </w:tr>
      <w:tr w:rsidR="0047426F" w:rsidRPr="005C5CB3" w14:paraId="35DAA0AD" w14:textId="77777777" w:rsidTr="00A75ECC">
        <w:tc>
          <w:tcPr>
            <w:tcW w:w="662" w:type="dxa"/>
          </w:tcPr>
          <w:p w14:paraId="3C00BDA5"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b/>
                <w:sz w:val="24"/>
              </w:rPr>
            </w:pPr>
            <w:r w:rsidRPr="00C21C6A">
              <w:rPr>
                <w:rFonts w:hAnsi="宋体" w:hint="eastAsia"/>
                <w:b/>
                <w:sz w:val="24"/>
              </w:rPr>
              <w:t>1.2</w:t>
            </w:r>
          </w:p>
        </w:tc>
        <w:tc>
          <w:tcPr>
            <w:tcW w:w="10952" w:type="dxa"/>
            <w:gridSpan w:val="11"/>
          </w:tcPr>
          <w:p w14:paraId="037836CA"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 w:val="24"/>
              </w:rPr>
            </w:pPr>
            <w:r w:rsidRPr="00C21C6A">
              <w:rPr>
                <w:rFonts w:hAnsi="宋体" w:hint="eastAsia"/>
                <w:b/>
                <w:sz w:val="24"/>
              </w:rPr>
              <w:t>维修</w:t>
            </w:r>
            <w:proofErr w:type="gramStart"/>
            <w:r w:rsidRPr="00C21C6A">
              <w:rPr>
                <w:rFonts w:hAnsi="宋体" w:hint="eastAsia"/>
                <w:b/>
                <w:sz w:val="24"/>
              </w:rPr>
              <w:t>后试验</w:t>
            </w:r>
            <w:proofErr w:type="gramEnd"/>
            <w:r w:rsidRPr="00C21C6A">
              <w:rPr>
                <w:rFonts w:hAnsi="宋体" w:hint="eastAsia"/>
                <w:b/>
                <w:sz w:val="24"/>
              </w:rPr>
              <w:t>审查</w:t>
            </w:r>
          </w:p>
        </w:tc>
      </w:tr>
      <w:tr w:rsidR="0047426F" w:rsidRPr="005C5CB3" w14:paraId="31F62F67" w14:textId="77777777" w:rsidTr="00A061F2">
        <w:tc>
          <w:tcPr>
            <w:tcW w:w="662" w:type="dxa"/>
            <w:vMerge w:val="restart"/>
          </w:tcPr>
          <w:p w14:paraId="1F52D6A8"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48019B49"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Cs w:val="21"/>
              </w:rPr>
            </w:pPr>
            <w:r w:rsidRPr="00C21C6A">
              <w:rPr>
                <w:rFonts w:hAnsi="宋体" w:hint="eastAsia"/>
                <w:szCs w:val="21"/>
              </w:rPr>
              <w:t>审查问题</w:t>
            </w:r>
          </w:p>
        </w:tc>
        <w:tc>
          <w:tcPr>
            <w:tcW w:w="1617" w:type="dxa"/>
            <w:gridSpan w:val="3"/>
            <w:vAlign w:val="center"/>
          </w:tcPr>
          <w:p w14:paraId="00AF1877"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机理分析</w:t>
            </w:r>
          </w:p>
        </w:tc>
        <w:tc>
          <w:tcPr>
            <w:tcW w:w="1680" w:type="dxa"/>
            <w:gridSpan w:val="2"/>
            <w:vAlign w:val="center"/>
          </w:tcPr>
          <w:p w14:paraId="584A31A5"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管理现状</w:t>
            </w:r>
          </w:p>
        </w:tc>
        <w:tc>
          <w:tcPr>
            <w:tcW w:w="619" w:type="dxa"/>
            <w:vAlign w:val="center"/>
          </w:tcPr>
          <w:p w14:paraId="315F6B6C"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偏差</w:t>
            </w:r>
          </w:p>
        </w:tc>
        <w:tc>
          <w:tcPr>
            <w:tcW w:w="755" w:type="dxa"/>
            <w:vAlign w:val="center"/>
          </w:tcPr>
          <w:p w14:paraId="34A8E36E"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改进？</w:t>
            </w:r>
          </w:p>
        </w:tc>
        <w:tc>
          <w:tcPr>
            <w:tcW w:w="2354" w:type="dxa"/>
            <w:vAlign w:val="center"/>
          </w:tcPr>
          <w:p w14:paraId="4E29BA98"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纠正行动</w:t>
            </w:r>
          </w:p>
        </w:tc>
        <w:tc>
          <w:tcPr>
            <w:tcW w:w="2835" w:type="dxa"/>
            <w:vAlign w:val="center"/>
          </w:tcPr>
          <w:p w14:paraId="31E82592" w14:textId="77777777" w:rsidR="0047426F" w:rsidRPr="00C21C6A" w:rsidRDefault="0047426F" w:rsidP="00C139E4">
            <w:pPr>
              <w:tabs>
                <w:tab w:val="left" w:pos="360"/>
              </w:tabs>
              <w:spacing w:beforeLines="50" w:before="156" w:afterLines="50" w:after="156"/>
              <w:ind w:leftChars="50" w:left="105"/>
              <w:jc w:val="center"/>
              <w:outlineLvl w:val="3"/>
              <w:rPr>
                <w:rFonts w:hAnsi="宋体"/>
                <w:szCs w:val="21"/>
              </w:rPr>
            </w:pPr>
            <w:r w:rsidRPr="00C21C6A">
              <w:rPr>
                <w:rFonts w:hAnsi="宋体" w:hint="eastAsia"/>
                <w:szCs w:val="21"/>
              </w:rPr>
              <w:t>改进内容</w:t>
            </w:r>
          </w:p>
        </w:tc>
      </w:tr>
      <w:tr w:rsidR="0047426F" w:rsidRPr="005C5CB3" w14:paraId="4466929F" w14:textId="77777777" w:rsidTr="00A061F2">
        <w:tc>
          <w:tcPr>
            <w:tcW w:w="662" w:type="dxa"/>
            <w:vMerge/>
          </w:tcPr>
          <w:p w14:paraId="4C854255"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2F4E8E66" w14:textId="571DE4B8"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17" w:type="dxa"/>
            <w:gridSpan w:val="3"/>
          </w:tcPr>
          <w:p w14:paraId="73B99886" w14:textId="41D8B0C5"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80" w:type="dxa"/>
            <w:gridSpan w:val="2"/>
          </w:tcPr>
          <w:p w14:paraId="321D32BC" w14:textId="3A1D919D"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619" w:type="dxa"/>
          </w:tcPr>
          <w:p w14:paraId="2530190F" w14:textId="137AFD8E"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755" w:type="dxa"/>
          </w:tcPr>
          <w:p w14:paraId="413E2838" w14:textId="5E9DED7D"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354" w:type="dxa"/>
          </w:tcPr>
          <w:p w14:paraId="0899C909" w14:textId="05A3144B"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835" w:type="dxa"/>
          </w:tcPr>
          <w:p w14:paraId="0EC205D6" w14:textId="1DA737F5"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r>
      <w:tr w:rsidR="0047426F" w:rsidRPr="005C5CB3" w14:paraId="2362E0F7" w14:textId="77777777" w:rsidTr="00A75ECC">
        <w:tc>
          <w:tcPr>
            <w:tcW w:w="662" w:type="dxa"/>
          </w:tcPr>
          <w:p w14:paraId="2E13BA3A"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b/>
                <w:sz w:val="24"/>
              </w:rPr>
            </w:pPr>
            <w:r w:rsidRPr="00C21C6A">
              <w:rPr>
                <w:rFonts w:hAnsi="宋体" w:hint="eastAsia"/>
                <w:b/>
                <w:sz w:val="24"/>
              </w:rPr>
              <w:t>1.3</w:t>
            </w:r>
          </w:p>
        </w:tc>
        <w:tc>
          <w:tcPr>
            <w:tcW w:w="10952" w:type="dxa"/>
            <w:gridSpan w:val="11"/>
          </w:tcPr>
          <w:p w14:paraId="45DBFC17"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 w:val="24"/>
              </w:rPr>
            </w:pPr>
            <w:r w:rsidRPr="00C21C6A">
              <w:rPr>
                <w:rFonts w:hAnsi="宋体" w:hint="eastAsia"/>
                <w:b/>
                <w:sz w:val="24"/>
              </w:rPr>
              <w:t>性能监测审查</w:t>
            </w:r>
          </w:p>
        </w:tc>
      </w:tr>
      <w:tr w:rsidR="0047426F" w:rsidRPr="005C5CB3" w14:paraId="7766DC7E" w14:textId="77777777" w:rsidTr="00A061F2">
        <w:tc>
          <w:tcPr>
            <w:tcW w:w="662" w:type="dxa"/>
            <w:vMerge w:val="restart"/>
          </w:tcPr>
          <w:p w14:paraId="235D18B5"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45899B57"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Cs w:val="21"/>
              </w:rPr>
            </w:pPr>
            <w:r w:rsidRPr="00C21C6A">
              <w:rPr>
                <w:rFonts w:hAnsi="宋体" w:hint="eastAsia"/>
                <w:szCs w:val="21"/>
              </w:rPr>
              <w:t>审查问题</w:t>
            </w:r>
          </w:p>
        </w:tc>
        <w:tc>
          <w:tcPr>
            <w:tcW w:w="1617" w:type="dxa"/>
            <w:gridSpan w:val="3"/>
            <w:vAlign w:val="center"/>
          </w:tcPr>
          <w:p w14:paraId="4B192C4D"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机理分析</w:t>
            </w:r>
          </w:p>
        </w:tc>
        <w:tc>
          <w:tcPr>
            <w:tcW w:w="1680" w:type="dxa"/>
            <w:gridSpan w:val="2"/>
            <w:vAlign w:val="center"/>
          </w:tcPr>
          <w:p w14:paraId="1FC55BB1"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管理现状</w:t>
            </w:r>
          </w:p>
        </w:tc>
        <w:tc>
          <w:tcPr>
            <w:tcW w:w="619" w:type="dxa"/>
            <w:vAlign w:val="center"/>
          </w:tcPr>
          <w:p w14:paraId="715B6758"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偏差</w:t>
            </w:r>
          </w:p>
        </w:tc>
        <w:tc>
          <w:tcPr>
            <w:tcW w:w="755" w:type="dxa"/>
            <w:vAlign w:val="center"/>
          </w:tcPr>
          <w:p w14:paraId="5A989733"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改进？</w:t>
            </w:r>
          </w:p>
        </w:tc>
        <w:tc>
          <w:tcPr>
            <w:tcW w:w="2354" w:type="dxa"/>
            <w:vAlign w:val="center"/>
          </w:tcPr>
          <w:p w14:paraId="2AED5FA9"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纠正行动</w:t>
            </w:r>
          </w:p>
        </w:tc>
        <w:tc>
          <w:tcPr>
            <w:tcW w:w="2835" w:type="dxa"/>
            <w:vAlign w:val="center"/>
          </w:tcPr>
          <w:p w14:paraId="6F7BB1F4" w14:textId="77777777" w:rsidR="0047426F" w:rsidRPr="00C21C6A" w:rsidRDefault="0047426F" w:rsidP="00C139E4">
            <w:pPr>
              <w:tabs>
                <w:tab w:val="left" w:pos="360"/>
              </w:tabs>
              <w:spacing w:beforeLines="50" w:before="156" w:afterLines="50" w:after="156"/>
              <w:ind w:leftChars="50" w:left="105"/>
              <w:jc w:val="center"/>
              <w:outlineLvl w:val="3"/>
              <w:rPr>
                <w:rFonts w:hAnsi="宋体"/>
                <w:szCs w:val="21"/>
              </w:rPr>
            </w:pPr>
            <w:r w:rsidRPr="00C21C6A">
              <w:rPr>
                <w:rFonts w:hAnsi="宋体" w:hint="eastAsia"/>
                <w:szCs w:val="21"/>
              </w:rPr>
              <w:t>改进内容</w:t>
            </w:r>
          </w:p>
        </w:tc>
      </w:tr>
      <w:tr w:rsidR="0047426F" w:rsidRPr="005C5CB3" w14:paraId="62363F75" w14:textId="77777777" w:rsidTr="00A061F2">
        <w:tc>
          <w:tcPr>
            <w:tcW w:w="662" w:type="dxa"/>
            <w:vMerge/>
          </w:tcPr>
          <w:p w14:paraId="4025BB8B"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0298A163" w14:textId="0871EC85"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17" w:type="dxa"/>
            <w:gridSpan w:val="3"/>
          </w:tcPr>
          <w:p w14:paraId="3473F6EE" w14:textId="2BD7649C"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80" w:type="dxa"/>
            <w:gridSpan w:val="2"/>
          </w:tcPr>
          <w:p w14:paraId="5FD4E97E" w14:textId="1762B3C2"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619" w:type="dxa"/>
          </w:tcPr>
          <w:p w14:paraId="060E803C" w14:textId="6FB3AACC"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755" w:type="dxa"/>
          </w:tcPr>
          <w:p w14:paraId="755A4221" w14:textId="36A662D0"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354" w:type="dxa"/>
          </w:tcPr>
          <w:p w14:paraId="22A7DF01" w14:textId="32C4D610"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835" w:type="dxa"/>
          </w:tcPr>
          <w:p w14:paraId="1D22FC50" w14:textId="17F67FD9"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r>
      <w:tr w:rsidR="0047426F" w:rsidRPr="005C5CB3" w14:paraId="786FBDE3" w14:textId="77777777" w:rsidTr="00A75ECC">
        <w:tc>
          <w:tcPr>
            <w:tcW w:w="662" w:type="dxa"/>
          </w:tcPr>
          <w:p w14:paraId="1D2A0E0B"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b/>
                <w:sz w:val="24"/>
              </w:rPr>
            </w:pPr>
            <w:r w:rsidRPr="00C21C6A">
              <w:rPr>
                <w:rFonts w:hAnsi="宋体" w:hint="eastAsia"/>
                <w:b/>
                <w:sz w:val="24"/>
              </w:rPr>
              <w:t>1.4</w:t>
            </w:r>
          </w:p>
        </w:tc>
        <w:tc>
          <w:tcPr>
            <w:tcW w:w="10952" w:type="dxa"/>
            <w:gridSpan w:val="11"/>
          </w:tcPr>
          <w:p w14:paraId="71698712"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 w:val="24"/>
              </w:rPr>
            </w:pPr>
            <w:r w:rsidRPr="00C21C6A">
              <w:rPr>
                <w:rFonts w:hAnsi="宋体" w:hint="eastAsia"/>
                <w:b/>
                <w:sz w:val="24"/>
              </w:rPr>
              <w:t>备件管理审查</w:t>
            </w:r>
          </w:p>
        </w:tc>
      </w:tr>
      <w:tr w:rsidR="0047426F" w:rsidRPr="005C5CB3" w14:paraId="3F3C9626" w14:textId="77777777" w:rsidTr="00A061F2">
        <w:tc>
          <w:tcPr>
            <w:tcW w:w="662" w:type="dxa"/>
            <w:vMerge w:val="restart"/>
          </w:tcPr>
          <w:p w14:paraId="71D4B382"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07F780C9"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Cs w:val="21"/>
              </w:rPr>
            </w:pPr>
            <w:r w:rsidRPr="00C21C6A">
              <w:rPr>
                <w:rFonts w:hAnsi="宋体" w:hint="eastAsia"/>
                <w:szCs w:val="21"/>
              </w:rPr>
              <w:t>审查问题</w:t>
            </w:r>
          </w:p>
        </w:tc>
        <w:tc>
          <w:tcPr>
            <w:tcW w:w="1617" w:type="dxa"/>
            <w:gridSpan w:val="3"/>
            <w:vAlign w:val="center"/>
          </w:tcPr>
          <w:p w14:paraId="3D144A8E"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机理分析</w:t>
            </w:r>
          </w:p>
        </w:tc>
        <w:tc>
          <w:tcPr>
            <w:tcW w:w="1680" w:type="dxa"/>
            <w:gridSpan w:val="2"/>
            <w:vAlign w:val="center"/>
          </w:tcPr>
          <w:p w14:paraId="4E7CF184"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管理现状</w:t>
            </w:r>
          </w:p>
        </w:tc>
        <w:tc>
          <w:tcPr>
            <w:tcW w:w="619" w:type="dxa"/>
            <w:vAlign w:val="center"/>
          </w:tcPr>
          <w:p w14:paraId="2A4A3D2E"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偏差</w:t>
            </w:r>
          </w:p>
        </w:tc>
        <w:tc>
          <w:tcPr>
            <w:tcW w:w="755" w:type="dxa"/>
            <w:vAlign w:val="center"/>
          </w:tcPr>
          <w:p w14:paraId="7D19DA95"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改进？</w:t>
            </w:r>
          </w:p>
        </w:tc>
        <w:tc>
          <w:tcPr>
            <w:tcW w:w="2354" w:type="dxa"/>
            <w:vAlign w:val="center"/>
          </w:tcPr>
          <w:p w14:paraId="63E39444"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纠正行动</w:t>
            </w:r>
          </w:p>
        </w:tc>
        <w:tc>
          <w:tcPr>
            <w:tcW w:w="2835" w:type="dxa"/>
            <w:vAlign w:val="center"/>
          </w:tcPr>
          <w:p w14:paraId="2CBBE493" w14:textId="77777777" w:rsidR="0047426F" w:rsidRPr="00C21C6A" w:rsidRDefault="0047426F" w:rsidP="00C139E4">
            <w:pPr>
              <w:tabs>
                <w:tab w:val="left" w:pos="360"/>
              </w:tabs>
              <w:spacing w:beforeLines="50" w:before="156" w:afterLines="50" w:after="156"/>
              <w:ind w:leftChars="50" w:left="105"/>
              <w:jc w:val="center"/>
              <w:outlineLvl w:val="3"/>
              <w:rPr>
                <w:rFonts w:hAnsi="宋体"/>
                <w:szCs w:val="21"/>
              </w:rPr>
            </w:pPr>
            <w:r w:rsidRPr="00C21C6A">
              <w:rPr>
                <w:rFonts w:hAnsi="宋体" w:hint="eastAsia"/>
                <w:szCs w:val="21"/>
              </w:rPr>
              <w:t>改进内容</w:t>
            </w:r>
          </w:p>
        </w:tc>
      </w:tr>
      <w:tr w:rsidR="0047426F" w:rsidRPr="005C5CB3" w14:paraId="4E4044EE" w14:textId="77777777" w:rsidTr="00A061F2">
        <w:tc>
          <w:tcPr>
            <w:tcW w:w="662" w:type="dxa"/>
            <w:vMerge/>
          </w:tcPr>
          <w:p w14:paraId="1258F2DE"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7969F7ED" w14:textId="0ED71756"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17" w:type="dxa"/>
            <w:gridSpan w:val="3"/>
          </w:tcPr>
          <w:p w14:paraId="715931A9" w14:textId="5683BD4B"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80" w:type="dxa"/>
            <w:gridSpan w:val="2"/>
          </w:tcPr>
          <w:p w14:paraId="05D31643" w14:textId="2E454DA6"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619" w:type="dxa"/>
          </w:tcPr>
          <w:p w14:paraId="0E09B12E" w14:textId="4A383DA6"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755" w:type="dxa"/>
          </w:tcPr>
          <w:p w14:paraId="24DEE4F7" w14:textId="2BEBB0D8"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354" w:type="dxa"/>
          </w:tcPr>
          <w:p w14:paraId="16029480" w14:textId="1379BC35"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835" w:type="dxa"/>
          </w:tcPr>
          <w:p w14:paraId="7C07B1E3" w14:textId="34C2B056"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r>
      <w:tr w:rsidR="0047426F" w:rsidRPr="005C5CB3" w14:paraId="2EC6935D" w14:textId="77777777" w:rsidTr="00A75ECC">
        <w:tc>
          <w:tcPr>
            <w:tcW w:w="662" w:type="dxa"/>
          </w:tcPr>
          <w:p w14:paraId="12A134DB"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b/>
                <w:sz w:val="24"/>
              </w:rPr>
            </w:pPr>
            <w:r w:rsidRPr="00C21C6A">
              <w:rPr>
                <w:rFonts w:hAnsi="宋体" w:hint="eastAsia"/>
                <w:b/>
                <w:sz w:val="24"/>
              </w:rPr>
              <w:t>1.5</w:t>
            </w:r>
          </w:p>
        </w:tc>
        <w:tc>
          <w:tcPr>
            <w:tcW w:w="10952" w:type="dxa"/>
            <w:gridSpan w:val="11"/>
          </w:tcPr>
          <w:p w14:paraId="4D757998"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 w:val="24"/>
              </w:rPr>
            </w:pPr>
            <w:r w:rsidRPr="00C21C6A">
              <w:rPr>
                <w:rFonts w:hAnsi="宋体" w:hint="eastAsia"/>
                <w:b/>
                <w:sz w:val="24"/>
              </w:rPr>
              <w:t>质量控制审查</w:t>
            </w:r>
          </w:p>
        </w:tc>
      </w:tr>
      <w:tr w:rsidR="0047426F" w:rsidRPr="005C5CB3" w14:paraId="3EC3614B" w14:textId="77777777" w:rsidTr="00A061F2">
        <w:tc>
          <w:tcPr>
            <w:tcW w:w="662" w:type="dxa"/>
            <w:vMerge w:val="restart"/>
          </w:tcPr>
          <w:p w14:paraId="131013C8"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6AD38D96"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Cs w:val="21"/>
              </w:rPr>
            </w:pPr>
            <w:r w:rsidRPr="00C21C6A">
              <w:rPr>
                <w:rFonts w:hAnsi="宋体" w:hint="eastAsia"/>
                <w:szCs w:val="21"/>
              </w:rPr>
              <w:t>审查问题</w:t>
            </w:r>
          </w:p>
        </w:tc>
        <w:tc>
          <w:tcPr>
            <w:tcW w:w="1617" w:type="dxa"/>
            <w:gridSpan w:val="3"/>
            <w:vAlign w:val="center"/>
          </w:tcPr>
          <w:p w14:paraId="50EB9A98"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机理分析</w:t>
            </w:r>
          </w:p>
        </w:tc>
        <w:tc>
          <w:tcPr>
            <w:tcW w:w="1680" w:type="dxa"/>
            <w:gridSpan w:val="2"/>
            <w:vAlign w:val="center"/>
          </w:tcPr>
          <w:p w14:paraId="799690A8"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管理现状</w:t>
            </w:r>
          </w:p>
        </w:tc>
        <w:tc>
          <w:tcPr>
            <w:tcW w:w="619" w:type="dxa"/>
            <w:vAlign w:val="center"/>
          </w:tcPr>
          <w:p w14:paraId="20387C43"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偏差</w:t>
            </w:r>
          </w:p>
        </w:tc>
        <w:tc>
          <w:tcPr>
            <w:tcW w:w="755" w:type="dxa"/>
            <w:vAlign w:val="center"/>
          </w:tcPr>
          <w:p w14:paraId="3203DA4D"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改进？</w:t>
            </w:r>
          </w:p>
        </w:tc>
        <w:tc>
          <w:tcPr>
            <w:tcW w:w="2354" w:type="dxa"/>
            <w:vAlign w:val="center"/>
          </w:tcPr>
          <w:p w14:paraId="58DA8C25"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纠正行动</w:t>
            </w:r>
          </w:p>
        </w:tc>
        <w:tc>
          <w:tcPr>
            <w:tcW w:w="2835" w:type="dxa"/>
            <w:vAlign w:val="center"/>
          </w:tcPr>
          <w:p w14:paraId="533F4EEB" w14:textId="77777777" w:rsidR="0047426F" w:rsidRPr="00C21C6A" w:rsidRDefault="0047426F" w:rsidP="00C139E4">
            <w:pPr>
              <w:tabs>
                <w:tab w:val="left" w:pos="360"/>
              </w:tabs>
              <w:spacing w:beforeLines="50" w:before="156" w:afterLines="50" w:after="156"/>
              <w:ind w:leftChars="50" w:left="105"/>
              <w:jc w:val="center"/>
              <w:outlineLvl w:val="3"/>
              <w:rPr>
                <w:rFonts w:hAnsi="宋体"/>
                <w:szCs w:val="21"/>
              </w:rPr>
            </w:pPr>
            <w:r w:rsidRPr="00C21C6A">
              <w:rPr>
                <w:rFonts w:hAnsi="宋体" w:hint="eastAsia"/>
                <w:szCs w:val="21"/>
              </w:rPr>
              <w:t>改进内容</w:t>
            </w:r>
          </w:p>
        </w:tc>
      </w:tr>
      <w:tr w:rsidR="0047426F" w:rsidRPr="005C5CB3" w14:paraId="528516CF" w14:textId="77777777" w:rsidTr="00A061F2">
        <w:tc>
          <w:tcPr>
            <w:tcW w:w="662" w:type="dxa"/>
            <w:vMerge/>
          </w:tcPr>
          <w:p w14:paraId="68783E81"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6802C6E8" w14:textId="7C0FE946"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17" w:type="dxa"/>
            <w:gridSpan w:val="3"/>
          </w:tcPr>
          <w:p w14:paraId="4D95AFA3" w14:textId="4AA76079"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80" w:type="dxa"/>
            <w:gridSpan w:val="2"/>
          </w:tcPr>
          <w:p w14:paraId="027FD5A3" w14:textId="77FD7051"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619" w:type="dxa"/>
          </w:tcPr>
          <w:p w14:paraId="7D338462" w14:textId="584B88AD"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755" w:type="dxa"/>
          </w:tcPr>
          <w:p w14:paraId="3C6AB052" w14:textId="3F52DB3B"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354" w:type="dxa"/>
          </w:tcPr>
          <w:p w14:paraId="63FB08FD" w14:textId="02E24BF0"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835" w:type="dxa"/>
          </w:tcPr>
          <w:p w14:paraId="3094AB87" w14:textId="6C1E1CDC"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r>
      <w:tr w:rsidR="0047426F" w:rsidRPr="005C5CB3" w14:paraId="5EEC4057" w14:textId="77777777" w:rsidTr="00A75ECC">
        <w:tc>
          <w:tcPr>
            <w:tcW w:w="662" w:type="dxa"/>
          </w:tcPr>
          <w:p w14:paraId="56C8E8F3"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b/>
                <w:sz w:val="24"/>
              </w:rPr>
            </w:pPr>
            <w:r w:rsidRPr="00C21C6A">
              <w:rPr>
                <w:rFonts w:hAnsi="宋体" w:hint="eastAsia"/>
                <w:b/>
                <w:sz w:val="24"/>
              </w:rPr>
              <w:t>1.6</w:t>
            </w:r>
          </w:p>
        </w:tc>
        <w:tc>
          <w:tcPr>
            <w:tcW w:w="10952" w:type="dxa"/>
            <w:gridSpan w:val="11"/>
          </w:tcPr>
          <w:p w14:paraId="749DA5BD"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 w:val="24"/>
              </w:rPr>
            </w:pPr>
            <w:r w:rsidRPr="00C21C6A">
              <w:rPr>
                <w:rFonts w:hAnsi="宋体" w:hint="eastAsia"/>
                <w:b/>
                <w:sz w:val="24"/>
              </w:rPr>
              <w:t>变更管理审查</w:t>
            </w:r>
          </w:p>
        </w:tc>
      </w:tr>
      <w:tr w:rsidR="0047426F" w:rsidRPr="005C5CB3" w14:paraId="0EB23F85" w14:textId="77777777" w:rsidTr="00A061F2">
        <w:tc>
          <w:tcPr>
            <w:tcW w:w="662" w:type="dxa"/>
            <w:vMerge w:val="restart"/>
          </w:tcPr>
          <w:p w14:paraId="286D2D09"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7F658D87"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Cs w:val="21"/>
              </w:rPr>
            </w:pPr>
            <w:r w:rsidRPr="00C21C6A">
              <w:rPr>
                <w:rFonts w:hAnsi="宋体" w:hint="eastAsia"/>
                <w:szCs w:val="21"/>
              </w:rPr>
              <w:t>审查问题</w:t>
            </w:r>
          </w:p>
        </w:tc>
        <w:tc>
          <w:tcPr>
            <w:tcW w:w="1617" w:type="dxa"/>
            <w:gridSpan w:val="3"/>
            <w:vAlign w:val="center"/>
          </w:tcPr>
          <w:p w14:paraId="75F37D62"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机理分析</w:t>
            </w:r>
          </w:p>
        </w:tc>
        <w:tc>
          <w:tcPr>
            <w:tcW w:w="1680" w:type="dxa"/>
            <w:gridSpan w:val="2"/>
            <w:vAlign w:val="center"/>
          </w:tcPr>
          <w:p w14:paraId="191E16DC"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管理现状</w:t>
            </w:r>
          </w:p>
        </w:tc>
        <w:tc>
          <w:tcPr>
            <w:tcW w:w="619" w:type="dxa"/>
            <w:vAlign w:val="center"/>
          </w:tcPr>
          <w:p w14:paraId="325FABF2"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偏差</w:t>
            </w:r>
          </w:p>
        </w:tc>
        <w:tc>
          <w:tcPr>
            <w:tcW w:w="755" w:type="dxa"/>
            <w:vAlign w:val="center"/>
          </w:tcPr>
          <w:p w14:paraId="1B543B55"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改进？</w:t>
            </w:r>
          </w:p>
        </w:tc>
        <w:tc>
          <w:tcPr>
            <w:tcW w:w="2354" w:type="dxa"/>
            <w:vAlign w:val="center"/>
          </w:tcPr>
          <w:p w14:paraId="0974EC3F"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纠正行动</w:t>
            </w:r>
          </w:p>
        </w:tc>
        <w:tc>
          <w:tcPr>
            <w:tcW w:w="2835" w:type="dxa"/>
            <w:vAlign w:val="center"/>
          </w:tcPr>
          <w:p w14:paraId="6597E17C" w14:textId="77777777" w:rsidR="0047426F" w:rsidRPr="00C21C6A" w:rsidRDefault="0047426F" w:rsidP="00C139E4">
            <w:pPr>
              <w:tabs>
                <w:tab w:val="left" w:pos="360"/>
              </w:tabs>
              <w:spacing w:beforeLines="50" w:before="156" w:afterLines="50" w:after="156"/>
              <w:ind w:leftChars="50" w:left="105"/>
              <w:jc w:val="center"/>
              <w:outlineLvl w:val="3"/>
              <w:rPr>
                <w:rFonts w:hAnsi="宋体"/>
                <w:szCs w:val="21"/>
              </w:rPr>
            </w:pPr>
            <w:r w:rsidRPr="00C21C6A">
              <w:rPr>
                <w:rFonts w:hAnsi="宋体" w:hint="eastAsia"/>
                <w:szCs w:val="21"/>
              </w:rPr>
              <w:t>改进内容</w:t>
            </w:r>
          </w:p>
        </w:tc>
      </w:tr>
      <w:tr w:rsidR="0047426F" w:rsidRPr="005C5CB3" w14:paraId="35718323" w14:textId="77777777" w:rsidTr="00A061F2">
        <w:tc>
          <w:tcPr>
            <w:tcW w:w="662" w:type="dxa"/>
            <w:vMerge/>
          </w:tcPr>
          <w:p w14:paraId="673B9340"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738CF875" w14:textId="5E27B656"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17" w:type="dxa"/>
            <w:gridSpan w:val="3"/>
          </w:tcPr>
          <w:p w14:paraId="0224842A" w14:textId="673CADD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80" w:type="dxa"/>
            <w:gridSpan w:val="2"/>
          </w:tcPr>
          <w:p w14:paraId="4DEEE2D9" w14:textId="59C99863"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619" w:type="dxa"/>
          </w:tcPr>
          <w:p w14:paraId="60818363" w14:textId="2A5662A6"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755" w:type="dxa"/>
          </w:tcPr>
          <w:p w14:paraId="639A54AA" w14:textId="7B880726"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354" w:type="dxa"/>
          </w:tcPr>
          <w:p w14:paraId="32AEE695" w14:textId="572BD26D"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835" w:type="dxa"/>
          </w:tcPr>
          <w:p w14:paraId="7AD0C063" w14:textId="79F99D4E"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r>
      <w:tr w:rsidR="0047426F" w:rsidRPr="005C5CB3" w14:paraId="060FD267" w14:textId="77777777" w:rsidTr="00A75ECC">
        <w:tc>
          <w:tcPr>
            <w:tcW w:w="662" w:type="dxa"/>
          </w:tcPr>
          <w:p w14:paraId="3F363064"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b/>
                <w:sz w:val="24"/>
              </w:rPr>
            </w:pPr>
            <w:r w:rsidRPr="00C21C6A">
              <w:rPr>
                <w:rFonts w:hAnsi="宋体" w:hint="eastAsia"/>
                <w:b/>
                <w:sz w:val="24"/>
              </w:rPr>
              <w:t>2</w:t>
            </w:r>
          </w:p>
        </w:tc>
        <w:tc>
          <w:tcPr>
            <w:tcW w:w="10952" w:type="dxa"/>
            <w:gridSpan w:val="11"/>
          </w:tcPr>
          <w:p w14:paraId="1CEB32FD"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 w:val="24"/>
              </w:rPr>
            </w:pPr>
            <w:r w:rsidRPr="00C21C6A">
              <w:rPr>
                <w:rFonts w:hAnsi="宋体" w:hint="eastAsia"/>
                <w:b/>
                <w:sz w:val="24"/>
              </w:rPr>
              <w:t>维修领域缓解</w:t>
            </w:r>
          </w:p>
        </w:tc>
      </w:tr>
      <w:tr w:rsidR="0047426F" w:rsidRPr="005C5CB3" w14:paraId="27AC8658" w14:textId="77777777" w:rsidTr="00A75ECC">
        <w:tc>
          <w:tcPr>
            <w:tcW w:w="662" w:type="dxa"/>
          </w:tcPr>
          <w:p w14:paraId="28077FA1"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b/>
                <w:sz w:val="24"/>
              </w:rPr>
            </w:pPr>
            <w:r w:rsidRPr="00C21C6A">
              <w:rPr>
                <w:rFonts w:hAnsi="宋体" w:hint="eastAsia"/>
                <w:b/>
                <w:sz w:val="24"/>
              </w:rPr>
              <w:t>2.1</w:t>
            </w:r>
          </w:p>
        </w:tc>
        <w:tc>
          <w:tcPr>
            <w:tcW w:w="10952" w:type="dxa"/>
            <w:gridSpan w:val="11"/>
          </w:tcPr>
          <w:p w14:paraId="42B7FE88"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 w:val="24"/>
              </w:rPr>
            </w:pPr>
            <w:r w:rsidRPr="00C21C6A">
              <w:rPr>
                <w:rFonts w:hAnsi="宋体" w:hint="eastAsia"/>
                <w:b/>
                <w:sz w:val="24"/>
              </w:rPr>
              <w:t>维修规程审查</w:t>
            </w:r>
          </w:p>
        </w:tc>
      </w:tr>
      <w:tr w:rsidR="0047426F" w:rsidRPr="005C5CB3" w14:paraId="046E28D8" w14:textId="77777777" w:rsidTr="00A061F2">
        <w:tc>
          <w:tcPr>
            <w:tcW w:w="662" w:type="dxa"/>
            <w:vMerge w:val="restart"/>
          </w:tcPr>
          <w:p w14:paraId="20AA96C4"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4B66AAE7"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Cs w:val="21"/>
              </w:rPr>
            </w:pPr>
            <w:r w:rsidRPr="00C21C6A">
              <w:rPr>
                <w:rFonts w:hAnsi="宋体" w:hint="eastAsia"/>
                <w:szCs w:val="21"/>
              </w:rPr>
              <w:t>审查问题</w:t>
            </w:r>
          </w:p>
        </w:tc>
        <w:tc>
          <w:tcPr>
            <w:tcW w:w="1617" w:type="dxa"/>
            <w:gridSpan w:val="3"/>
            <w:vAlign w:val="center"/>
          </w:tcPr>
          <w:p w14:paraId="3CB7479F"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机理分析</w:t>
            </w:r>
          </w:p>
        </w:tc>
        <w:tc>
          <w:tcPr>
            <w:tcW w:w="1680" w:type="dxa"/>
            <w:gridSpan w:val="2"/>
            <w:vAlign w:val="center"/>
          </w:tcPr>
          <w:p w14:paraId="5E436139"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管理现状</w:t>
            </w:r>
          </w:p>
        </w:tc>
        <w:tc>
          <w:tcPr>
            <w:tcW w:w="619" w:type="dxa"/>
            <w:vAlign w:val="center"/>
          </w:tcPr>
          <w:p w14:paraId="59F5A5F7"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偏差</w:t>
            </w:r>
          </w:p>
        </w:tc>
        <w:tc>
          <w:tcPr>
            <w:tcW w:w="755" w:type="dxa"/>
            <w:vAlign w:val="center"/>
          </w:tcPr>
          <w:p w14:paraId="3FECE1E7"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改进？</w:t>
            </w:r>
          </w:p>
        </w:tc>
        <w:tc>
          <w:tcPr>
            <w:tcW w:w="2354" w:type="dxa"/>
            <w:vAlign w:val="center"/>
          </w:tcPr>
          <w:p w14:paraId="7DA32757"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纠正行动</w:t>
            </w:r>
          </w:p>
        </w:tc>
        <w:tc>
          <w:tcPr>
            <w:tcW w:w="2835" w:type="dxa"/>
            <w:vAlign w:val="center"/>
          </w:tcPr>
          <w:p w14:paraId="77293F4B" w14:textId="77777777" w:rsidR="0047426F" w:rsidRPr="00C21C6A" w:rsidRDefault="0047426F" w:rsidP="00C139E4">
            <w:pPr>
              <w:tabs>
                <w:tab w:val="left" w:pos="360"/>
              </w:tabs>
              <w:spacing w:beforeLines="50" w:before="156" w:afterLines="50" w:after="156"/>
              <w:ind w:leftChars="50" w:left="105"/>
              <w:jc w:val="center"/>
              <w:outlineLvl w:val="3"/>
              <w:rPr>
                <w:rFonts w:hAnsi="宋体"/>
                <w:szCs w:val="21"/>
              </w:rPr>
            </w:pPr>
            <w:r w:rsidRPr="00C21C6A">
              <w:rPr>
                <w:rFonts w:hAnsi="宋体" w:hint="eastAsia"/>
                <w:szCs w:val="21"/>
              </w:rPr>
              <w:t>改进内容</w:t>
            </w:r>
          </w:p>
        </w:tc>
      </w:tr>
      <w:tr w:rsidR="0047426F" w:rsidRPr="005C5CB3" w14:paraId="59DFCFDF" w14:textId="77777777" w:rsidTr="00A061F2">
        <w:tc>
          <w:tcPr>
            <w:tcW w:w="662" w:type="dxa"/>
            <w:vMerge/>
          </w:tcPr>
          <w:p w14:paraId="11219F0B"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51DF21CA" w14:textId="20A47C4E"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17" w:type="dxa"/>
            <w:gridSpan w:val="3"/>
          </w:tcPr>
          <w:p w14:paraId="78203672" w14:textId="0A6F2834"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80" w:type="dxa"/>
            <w:gridSpan w:val="2"/>
          </w:tcPr>
          <w:p w14:paraId="06D59B1E" w14:textId="4663FF12"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619" w:type="dxa"/>
          </w:tcPr>
          <w:p w14:paraId="4BAC905C" w14:textId="7A3E9148"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755" w:type="dxa"/>
          </w:tcPr>
          <w:p w14:paraId="362AF7AF" w14:textId="13F322AD"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354" w:type="dxa"/>
          </w:tcPr>
          <w:p w14:paraId="296CBB62" w14:textId="30E5DE3C"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835" w:type="dxa"/>
          </w:tcPr>
          <w:p w14:paraId="4B5D6B07" w14:textId="2A072215"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r>
      <w:tr w:rsidR="0047426F" w:rsidRPr="005C5CB3" w14:paraId="2E2C5024" w14:textId="77777777" w:rsidTr="00A75ECC">
        <w:tc>
          <w:tcPr>
            <w:tcW w:w="662" w:type="dxa"/>
          </w:tcPr>
          <w:p w14:paraId="7A5875E6"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b/>
                <w:sz w:val="24"/>
              </w:rPr>
            </w:pPr>
            <w:r w:rsidRPr="00C21C6A">
              <w:rPr>
                <w:rFonts w:hAnsi="宋体" w:hint="eastAsia"/>
                <w:b/>
                <w:sz w:val="24"/>
              </w:rPr>
              <w:t>2.2</w:t>
            </w:r>
          </w:p>
        </w:tc>
        <w:tc>
          <w:tcPr>
            <w:tcW w:w="10952" w:type="dxa"/>
            <w:gridSpan w:val="11"/>
          </w:tcPr>
          <w:p w14:paraId="2EAFED38"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 w:val="24"/>
              </w:rPr>
            </w:pPr>
            <w:r w:rsidRPr="00C21C6A">
              <w:rPr>
                <w:rFonts w:hAnsi="宋体" w:hint="eastAsia"/>
                <w:b/>
                <w:sz w:val="24"/>
              </w:rPr>
              <w:t>维修巡检审查</w:t>
            </w:r>
          </w:p>
        </w:tc>
      </w:tr>
      <w:tr w:rsidR="0047426F" w:rsidRPr="005C5CB3" w14:paraId="772D7A16" w14:textId="77777777" w:rsidTr="00A061F2">
        <w:tc>
          <w:tcPr>
            <w:tcW w:w="662" w:type="dxa"/>
            <w:vMerge w:val="restart"/>
          </w:tcPr>
          <w:p w14:paraId="750B43E6"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4C38D20E"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Cs w:val="21"/>
              </w:rPr>
            </w:pPr>
            <w:r w:rsidRPr="00C21C6A">
              <w:rPr>
                <w:rFonts w:hAnsi="宋体" w:hint="eastAsia"/>
                <w:szCs w:val="21"/>
              </w:rPr>
              <w:t>审查问题</w:t>
            </w:r>
          </w:p>
        </w:tc>
        <w:tc>
          <w:tcPr>
            <w:tcW w:w="1617" w:type="dxa"/>
            <w:gridSpan w:val="3"/>
            <w:vAlign w:val="center"/>
          </w:tcPr>
          <w:p w14:paraId="3ADF3489"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机理分析</w:t>
            </w:r>
          </w:p>
        </w:tc>
        <w:tc>
          <w:tcPr>
            <w:tcW w:w="1680" w:type="dxa"/>
            <w:gridSpan w:val="2"/>
            <w:vAlign w:val="center"/>
          </w:tcPr>
          <w:p w14:paraId="1FEF3042"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管理现状</w:t>
            </w:r>
          </w:p>
        </w:tc>
        <w:tc>
          <w:tcPr>
            <w:tcW w:w="619" w:type="dxa"/>
            <w:vAlign w:val="center"/>
          </w:tcPr>
          <w:p w14:paraId="361B0834"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偏差</w:t>
            </w:r>
          </w:p>
        </w:tc>
        <w:tc>
          <w:tcPr>
            <w:tcW w:w="755" w:type="dxa"/>
            <w:vAlign w:val="center"/>
          </w:tcPr>
          <w:p w14:paraId="46167D85"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改进？</w:t>
            </w:r>
          </w:p>
        </w:tc>
        <w:tc>
          <w:tcPr>
            <w:tcW w:w="2354" w:type="dxa"/>
            <w:vAlign w:val="center"/>
          </w:tcPr>
          <w:p w14:paraId="67DA2DDB"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纠正行动</w:t>
            </w:r>
          </w:p>
        </w:tc>
        <w:tc>
          <w:tcPr>
            <w:tcW w:w="2835" w:type="dxa"/>
            <w:vAlign w:val="center"/>
          </w:tcPr>
          <w:p w14:paraId="381E22E5" w14:textId="77777777" w:rsidR="0047426F" w:rsidRPr="00C21C6A" w:rsidRDefault="0047426F" w:rsidP="00C139E4">
            <w:pPr>
              <w:tabs>
                <w:tab w:val="left" w:pos="360"/>
              </w:tabs>
              <w:spacing w:beforeLines="50" w:before="156" w:afterLines="50" w:after="156"/>
              <w:ind w:leftChars="50" w:left="105"/>
              <w:jc w:val="center"/>
              <w:outlineLvl w:val="3"/>
              <w:rPr>
                <w:rFonts w:hAnsi="宋体"/>
                <w:szCs w:val="21"/>
              </w:rPr>
            </w:pPr>
            <w:r w:rsidRPr="00C21C6A">
              <w:rPr>
                <w:rFonts w:hAnsi="宋体" w:hint="eastAsia"/>
                <w:szCs w:val="21"/>
              </w:rPr>
              <w:t>改进内容</w:t>
            </w:r>
          </w:p>
        </w:tc>
      </w:tr>
      <w:tr w:rsidR="0047426F" w:rsidRPr="005C5CB3" w14:paraId="38526C2C" w14:textId="77777777" w:rsidTr="00A061F2">
        <w:tc>
          <w:tcPr>
            <w:tcW w:w="662" w:type="dxa"/>
            <w:vMerge/>
          </w:tcPr>
          <w:p w14:paraId="26B1A876"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0898841F" w14:textId="032C0E6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17" w:type="dxa"/>
            <w:gridSpan w:val="3"/>
          </w:tcPr>
          <w:p w14:paraId="5E115727" w14:textId="5287E92E"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80" w:type="dxa"/>
            <w:gridSpan w:val="2"/>
          </w:tcPr>
          <w:p w14:paraId="5A494E5B" w14:textId="2E42F32F"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619" w:type="dxa"/>
          </w:tcPr>
          <w:p w14:paraId="494FD512" w14:textId="41D0F2F2"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755" w:type="dxa"/>
          </w:tcPr>
          <w:p w14:paraId="16ADEF7B" w14:textId="03DC6A8C"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354" w:type="dxa"/>
          </w:tcPr>
          <w:p w14:paraId="29C8F04A" w14:textId="7C6B6A44"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835" w:type="dxa"/>
          </w:tcPr>
          <w:p w14:paraId="1CB71FFA" w14:textId="476DF790"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r>
      <w:tr w:rsidR="0047426F" w:rsidRPr="005C5CB3" w14:paraId="49580B0B" w14:textId="77777777" w:rsidTr="00A75ECC">
        <w:tc>
          <w:tcPr>
            <w:tcW w:w="662" w:type="dxa"/>
          </w:tcPr>
          <w:p w14:paraId="4D0CB038"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b/>
                <w:sz w:val="24"/>
              </w:rPr>
            </w:pPr>
            <w:r w:rsidRPr="00C21C6A">
              <w:rPr>
                <w:rFonts w:hAnsi="宋体" w:hint="eastAsia"/>
                <w:b/>
                <w:sz w:val="24"/>
              </w:rPr>
              <w:t>3</w:t>
            </w:r>
          </w:p>
        </w:tc>
        <w:tc>
          <w:tcPr>
            <w:tcW w:w="10952" w:type="dxa"/>
            <w:gridSpan w:val="11"/>
          </w:tcPr>
          <w:p w14:paraId="7AD1452F"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 w:val="24"/>
              </w:rPr>
            </w:pPr>
            <w:r w:rsidRPr="00C21C6A">
              <w:rPr>
                <w:rFonts w:hAnsi="宋体" w:hint="eastAsia"/>
                <w:b/>
                <w:sz w:val="24"/>
              </w:rPr>
              <w:t>运行领域缓解</w:t>
            </w:r>
          </w:p>
        </w:tc>
      </w:tr>
      <w:tr w:rsidR="0047426F" w:rsidRPr="005C5CB3" w14:paraId="35389C3E" w14:textId="77777777" w:rsidTr="00A75ECC">
        <w:tc>
          <w:tcPr>
            <w:tcW w:w="662" w:type="dxa"/>
          </w:tcPr>
          <w:p w14:paraId="51AC7F49"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b/>
                <w:sz w:val="24"/>
              </w:rPr>
            </w:pPr>
            <w:r w:rsidRPr="00C21C6A">
              <w:rPr>
                <w:rFonts w:hAnsi="宋体" w:hint="eastAsia"/>
                <w:b/>
                <w:sz w:val="24"/>
              </w:rPr>
              <w:t>3.1</w:t>
            </w:r>
          </w:p>
        </w:tc>
        <w:tc>
          <w:tcPr>
            <w:tcW w:w="10952" w:type="dxa"/>
            <w:gridSpan w:val="11"/>
          </w:tcPr>
          <w:p w14:paraId="619BE8A3"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 w:val="24"/>
              </w:rPr>
            </w:pPr>
            <w:r w:rsidRPr="00C21C6A">
              <w:rPr>
                <w:rFonts w:hAnsi="宋体" w:hint="eastAsia"/>
                <w:b/>
                <w:sz w:val="24"/>
              </w:rPr>
              <w:t>运行隔离审查</w:t>
            </w:r>
          </w:p>
        </w:tc>
      </w:tr>
      <w:tr w:rsidR="0047426F" w:rsidRPr="005C5CB3" w14:paraId="74E3122E" w14:textId="77777777" w:rsidTr="00A061F2">
        <w:tc>
          <w:tcPr>
            <w:tcW w:w="662" w:type="dxa"/>
            <w:vMerge w:val="restart"/>
          </w:tcPr>
          <w:p w14:paraId="57CEC6FF"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32B501A0"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Cs w:val="21"/>
              </w:rPr>
            </w:pPr>
            <w:r w:rsidRPr="00C21C6A">
              <w:rPr>
                <w:rFonts w:hAnsi="宋体" w:hint="eastAsia"/>
                <w:szCs w:val="21"/>
              </w:rPr>
              <w:t>审查问题</w:t>
            </w:r>
          </w:p>
        </w:tc>
        <w:tc>
          <w:tcPr>
            <w:tcW w:w="1617" w:type="dxa"/>
            <w:gridSpan w:val="3"/>
            <w:vAlign w:val="center"/>
          </w:tcPr>
          <w:p w14:paraId="650C1A8F"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机理分析</w:t>
            </w:r>
          </w:p>
        </w:tc>
        <w:tc>
          <w:tcPr>
            <w:tcW w:w="1680" w:type="dxa"/>
            <w:gridSpan w:val="2"/>
            <w:vAlign w:val="center"/>
          </w:tcPr>
          <w:p w14:paraId="1C63CC13"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管理现状</w:t>
            </w:r>
          </w:p>
        </w:tc>
        <w:tc>
          <w:tcPr>
            <w:tcW w:w="619" w:type="dxa"/>
            <w:vAlign w:val="center"/>
          </w:tcPr>
          <w:p w14:paraId="3B98AC80"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偏差</w:t>
            </w:r>
          </w:p>
        </w:tc>
        <w:tc>
          <w:tcPr>
            <w:tcW w:w="755" w:type="dxa"/>
            <w:vAlign w:val="center"/>
          </w:tcPr>
          <w:p w14:paraId="6B1E7BCB"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改进？</w:t>
            </w:r>
          </w:p>
        </w:tc>
        <w:tc>
          <w:tcPr>
            <w:tcW w:w="2354" w:type="dxa"/>
            <w:vAlign w:val="center"/>
          </w:tcPr>
          <w:p w14:paraId="0B801E06"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纠正行动</w:t>
            </w:r>
          </w:p>
        </w:tc>
        <w:tc>
          <w:tcPr>
            <w:tcW w:w="2835" w:type="dxa"/>
            <w:vAlign w:val="center"/>
          </w:tcPr>
          <w:p w14:paraId="4D0C88A5" w14:textId="77777777" w:rsidR="0047426F" w:rsidRPr="00C21C6A" w:rsidRDefault="0047426F" w:rsidP="00C139E4">
            <w:pPr>
              <w:tabs>
                <w:tab w:val="left" w:pos="360"/>
              </w:tabs>
              <w:spacing w:beforeLines="50" w:before="156" w:afterLines="50" w:after="156"/>
              <w:ind w:leftChars="50" w:left="105"/>
              <w:jc w:val="center"/>
              <w:outlineLvl w:val="3"/>
              <w:rPr>
                <w:rFonts w:hAnsi="宋体"/>
                <w:szCs w:val="21"/>
              </w:rPr>
            </w:pPr>
            <w:r w:rsidRPr="00C21C6A">
              <w:rPr>
                <w:rFonts w:hAnsi="宋体" w:hint="eastAsia"/>
                <w:szCs w:val="21"/>
              </w:rPr>
              <w:t>改进内容</w:t>
            </w:r>
          </w:p>
        </w:tc>
      </w:tr>
      <w:tr w:rsidR="0047426F" w:rsidRPr="005C5CB3" w14:paraId="62D18467" w14:textId="77777777" w:rsidTr="00A061F2">
        <w:tc>
          <w:tcPr>
            <w:tcW w:w="662" w:type="dxa"/>
            <w:vMerge/>
          </w:tcPr>
          <w:p w14:paraId="463D72A9"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3E64924A" w14:textId="7ABB439C" w:rsidR="0047426F" w:rsidRPr="005C5CB3" w:rsidRDefault="0047426F" w:rsidP="000C4147">
            <w:pPr>
              <w:tabs>
                <w:tab w:val="left" w:pos="360"/>
              </w:tabs>
              <w:spacing w:beforeLines="50" w:before="156" w:afterLines="50" w:after="156"/>
              <w:ind w:leftChars="50" w:left="105" w:rightChars="50" w:right="105"/>
              <w:outlineLvl w:val="3"/>
              <w:rPr>
                <w:rFonts w:hAnsi="宋体"/>
                <w:sz w:val="18"/>
                <w:szCs w:val="18"/>
              </w:rPr>
            </w:pPr>
          </w:p>
        </w:tc>
        <w:tc>
          <w:tcPr>
            <w:tcW w:w="1617" w:type="dxa"/>
            <w:gridSpan w:val="3"/>
            <w:vAlign w:val="center"/>
          </w:tcPr>
          <w:p w14:paraId="334CF301" w14:textId="0ED43151" w:rsidR="0047426F" w:rsidRPr="005C5CB3" w:rsidRDefault="0047426F" w:rsidP="000C4147">
            <w:pPr>
              <w:ind w:left="50" w:right="50"/>
              <w:rPr>
                <w:rFonts w:hAnsi="宋体"/>
                <w:sz w:val="18"/>
                <w:szCs w:val="18"/>
              </w:rPr>
            </w:pPr>
          </w:p>
        </w:tc>
        <w:tc>
          <w:tcPr>
            <w:tcW w:w="1680" w:type="dxa"/>
            <w:gridSpan w:val="2"/>
            <w:vAlign w:val="center"/>
          </w:tcPr>
          <w:p w14:paraId="2A134A33" w14:textId="7650557D" w:rsidR="0047426F" w:rsidRPr="005C5CB3" w:rsidRDefault="0047426F" w:rsidP="00C139E4">
            <w:pPr>
              <w:ind w:left="50" w:right="50"/>
              <w:rPr>
                <w:rFonts w:hAnsi="宋体"/>
                <w:sz w:val="18"/>
                <w:szCs w:val="18"/>
              </w:rPr>
            </w:pPr>
          </w:p>
        </w:tc>
        <w:tc>
          <w:tcPr>
            <w:tcW w:w="619" w:type="dxa"/>
          </w:tcPr>
          <w:p w14:paraId="41126264" w14:textId="65A0158D"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755" w:type="dxa"/>
          </w:tcPr>
          <w:p w14:paraId="79556453" w14:textId="66A12DCE"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354" w:type="dxa"/>
          </w:tcPr>
          <w:p w14:paraId="5BF6C7BA" w14:textId="18FC76FC"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835" w:type="dxa"/>
          </w:tcPr>
          <w:p w14:paraId="255902EA" w14:textId="1B84E3B5"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r>
      <w:tr w:rsidR="0047426F" w:rsidRPr="005C5CB3" w14:paraId="03D6540B" w14:textId="77777777" w:rsidTr="00A75ECC">
        <w:tc>
          <w:tcPr>
            <w:tcW w:w="662" w:type="dxa"/>
          </w:tcPr>
          <w:p w14:paraId="1AD14281"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b/>
                <w:sz w:val="24"/>
              </w:rPr>
            </w:pPr>
            <w:r w:rsidRPr="00C21C6A">
              <w:rPr>
                <w:rFonts w:hAnsi="宋体" w:hint="eastAsia"/>
                <w:b/>
                <w:sz w:val="24"/>
              </w:rPr>
              <w:t>3.2</w:t>
            </w:r>
          </w:p>
        </w:tc>
        <w:tc>
          <w:tcPr>
            <w:tcW w:w="10952" w:type="dxa"/>
            <w:gridSpan w:val="11"/>
          </w:tcPr>
          <w:p w14:paraId="68F11598"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 w:val="24"/>
              </w:rPr>
            </w:pPr>
            <w:r w:rsidRPr="00C21C6A">
              <w:rPr>
                <w:rFonts w:hAnsi="宋体" w:hint="eastAsia"/>
                <w:b/>
                <w:sz w:val="24"/>
              </w:rPr>
              <w:t>运行巡检审查</w:t>
            </w:r>
          </w:p>
        </w:tc>
      </w:tr>
      <w:tr w:rsidR="0047426F" w:rsidRPr="005C5CB3" w14:paraId="1BEA301A" w14:textId="77777777" w:rsidTr="00A061F2">
        <w:tc>
          <w:tcPr>
            <w:tcW w:w="662" w:type="dxa"/>
            <w:vMerge w:val="restart"/>
          </w:tcPr>
          <w:p w14:paraId="5062EC15"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vAlign w:val="center"/>
          </w:tcPr>
          <w:p w14:paraId="7E07C368" w14:textId="77777777" w:rsidR="0047426F" w:rsidRPr="00C21C6A" w:rsidRDefault="0047426F" w:rsidP="00C139E4">
            <w:pPr>
              <w:tabs>
                <w:tab w:val="left" w:pos="360"/>
              </w:tabs>
              <w:spacing w:beforeLines="50" w:before="156" w:afterLines="50" w:after="156"/>
              <w:ind w:leftChars="50" w:left="105" w:rightChars="50" w:right="105"/>
              <w:jc w:val="center"/>
              <w:outlineLvl w:val="3"/>
              <w:rPr>
                <w:rFonts w:hAnsi="宋体"/>
                <w:szCs w:val="21"/>
              </w:rPr>
            </w:pPr>
            <w:r w:rsidRPr="00C21C6A">
              <w:rPr>
                <w:rFonts w:hAnsi="宋体" w:hint="eastAsia"/>
                <w:szCs w:val="21"/>
              </w:rPr>
              <w:t>审查问题</w:t>
            </w:r>
          </w:p>
        </w:tc>
        <w:tc>
          <w:tcPr>
            <w:tcW w:w="1617" w:type="dxa"/>
            <w:gridSpan w:val="3"/>
            <w:vAlign w:val="center"/>
          </w:tcPr>
          <w:p w14:paraId="0AE06E90"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机理分析</w:t>
            </w:r>
          </w:p>
        </w:tc>
        <w:tc>
          <w:tcPr>
            <w:tcW w:w="1680" w:type="dxa"/>
            <w:gridSpan w:val="2"/>
            <w:vAlign w:val="center"/>
          </w:tcPr>
          <w:p w14:paraId="5EFE2E80"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管理现状</w:t>
            </w:r>
          </w:p>
        </w:tc>
        <w:tc>
          <w:tcPr>
            <w:tcW w:w="619" w:type="dxa"/>
            <w:vAlign w:val="center"/>
          </w:tcPr>
          <w:p w14:paraId="584ADA70"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偏差</w:t>
            </w:r>
          </w:p>
        </w:tc>
        <w:tc>
          <w:tcPr>
            <w:tcW w:w="755" w:type="dxa"/>
            <w:vAlign w:val="center"/>
          </w:tcPr>
          <w:p w14:paraId="4AAAD0C8"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改进？</w:t>
            </w:r>
          </w:p>
        </w:tc>
        <w:tc>
          <w:tcPr>
            <w:tcW w:w="2354" w:type="dxa"/>
            <w:vAlign w:val="center"/>
          </w:tcPr>
          <w:p w14:paraId="1618572F"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纠正行动</w:t>
            </w:r>
          </w:p>
        </w:tc>
        <w:tc>
          <w:tcPr>
            <w:tcW w:w="2835" w:type="dxa"/>
            <w:vAlign w:val="center"/>
          </w:tcPr>
          <w:p w14:paraId="3ED56756" w14:textId="77777777" w:rsidR="0047426F" w:rsidRPr="00C21C6A" w:rsidRDefault="0047426F" w:rsidP="00C139E4">
            <w:pPr>
              <w:tabs>
                <w:tab w:val="left" w:pos="360"/>
              </w:tabs>
              <w:spacing w:beforeLines="50" w:before="156" w:afterLines="50" w:after="156"/>
              <w:ind w:leftChars="50" w:left="105"/>
              <w:jc w:val="center"/>
              <w:outlineLvl w:val="3"/>
              <w:rPr>
                <w:rFonts w:hAnsi="宋体"/>
                <w:szCs w:val="21"/>
              </w:rPr>
            </w:pPr>
            <w:r w:rsidRPr="00C21C6A">
              <w:rPr>
                <w:rFonts w:hAnsi="宋体" w:hint="eastAsia"/>
                <w:szCs w:val="21"/>
              </w:rPr>
              <w:t>改进内容</w:t>
            </w:r>
          </w:p>
        </w:tc>
      </w:tr>
      <w:tr w:rsidR="0047426F" w:rsidRPr="005C5CB3" w14:paraId="50DEF8F3" w14:textId="77777777" w:rsidTr="00A061F2">
        <w:tc>
          <w:tcPr>
            <w:tcW w:w="662" w:type="dxa"/>
            <w:vMerge/>
          </w:tcPr>
          <w:p w14:paraId="02441178"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085EC8AB" w14:textId="070E99CA"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17" w:type="dxa"/>
            <w:gridSpan w:val="3"/>
          </w:tcPr>
          <w:p w14:paraId="3744F1B6" w14:textId="5F4F13E3"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80" w:type="dxa"/>
            <w:gridSpan w:val="2"/>
          </w:tcPr>
          <w:p w14:paraId="6AF99651" w14:textId="1EF297A6"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619" w:type="dxa"/>
          </w:tcPr>
          <w:p w14:paraId="04088FB9" w14:textId="58FCDA2D"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755" w:type="dxa"/>
          </w:tcPr>
          <w:p w14:paraId="577E6E11" w14:textId="7F9F1FCD"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354" w:type="dxa"/>
          </w:tcPr>
          <w:p w14:paraId="2851756B" w14:textId="2EDC65C6"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835" w:type="dxa"/>
          </w:tcPr>
          <w:p w14:paraId="58124B48" w14:textId="400DA913"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r>
      <w:tr w:rsidR="0047426F" w:rsidRPr="005C5CB3" w14:paraId="5E63ADFD" w14:textId="77777777" w:rsidTr="00A75ECC">
        <w:tc>
          <w:tcPr>
            <w:tcW w:w="662" w:type="dxa"/>
          </w:tcPr>
          <w:p w14:paraId="15015C6B"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b/>
                <w:sz w:val="24"/>
              </w:rPr>
            </w:pPr>
            <w:r w:rsidRPr="00C21C6A">
              <w:rPr>
                <w:rFonts w:hAnsi="宋体" w:hint="eastAsia"/>
                <w:b/>
                <w:sz w:val="24"/>
              </w:rPr>
              <w:lastRenderedPageBreak/>
              <w:t>3.3</w:t>
            </w:r>
          </w:p>
        </w:tc>
        <w:tc>
          <w:tcPr>
            <w:tcW w:w="10952" w:type="dxa"/>
            <w:gridSpan w:val="11"/>
          </w:tcPr>
          <w:p w14:paraId="70433C0D"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 w:val="24"/>
              </w:rPr>
            </w:pPr>
            <w:r w:rsidRPr="00C21C6A">
              <w:rPr>
                <w:rFonts w:hAnsi="宋体" w:hint="eastAsia"/>
                <w:b/>
                <w:sz w:val="24"/>
              </w:rPr>
              <w:t>运行方式审查</w:t>
            </w:r>
          </w:p>
        </w:tc>
      </w:tr>
      <w:tr w:rsidR="0047426F" w:rsidRPr="005C5CB3" w14:paraId="1970A8C2" w14:textId="77777777" w:rsidTr="00A061F2">
        <w:tc>
          <w:tcPr>
            <w:tcW w:w="662" w:type="dxa"/>
            <w:vMerge w:val="restart"/>
          </w:tcPr>
          <w:p w14:paraId="3116B913"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4FC6D289" w14:textId="77777777" w:rsidR="0047426F" w:rsidRPr="00C21C6A" w:rsidRDefault="0047426F" w:rsidP="00C139E4">
            <w:pPr>
              <w:tabs>
                <w:tab w:val="left" w:pos="360"/>
              </w:tabs>
              <w:spacing w:beforeLines="50" w:before="156" w:afterLines="50" w:after="156"/>
              <w:ind w:leftChars="50" w:left="105" w:rightChars="50" w:right="105"/>
              <w:outlineLvl w:val="3"/>
              <w:rPr>
                <w:rFonts w:hAnsi="宋体"/>
                <w:szCs w:val="21"/>
              </w:rPr>
            </w:pPr>
            <w:r w:rsidRPr="00C21C6A">
              <w:rPr>
                <w:rFonts w:hAnsi="宋体" w:hint="eastAsia"/>
                <w:szCs w:val="21"/>
              </w:rPr>
              <w:t>审查问题</w:t>
            </w:r>
          </w:p>
        </w:tc>
        <w:tc>
          <w:tcPr>
            <w:tcW w:w="1617" w:type="dxa"/>
            <w:gridSpan w:val="3"/>
            <w:vAlign w:val="center"/>
          </w:tcPr>
          <w:p w14:paraId="1987BA4C"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机理分析</w:t>
            </w:r>
          </w:p>
        </w:tc>
        <w:tc>
          <w:tcPr>
            <w:tcW w:w="1680" w:type="dxa"/>
            <w:gridSpan w:val="2"/>
            <w:vAlign w:val="center"/>
          </w:tcPr>
          <w:p w14:paraId="0702B800"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管理现状</w:t>
            </w:r>
          </w:p>
        </w:tc>
        <w:tc>
          <w:tcPr>
            <w:tcW w:w="619" w:type="dxa"/>
            <w:vAlign w:val="center"/>
          </w:tcPr>
          <w:p w14:paraId="0E5988EE"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偏差</w:t>
            </w:r>
          </w:p>
        </w:tc>
        <w:tc>
          <w:tcPr>
            <w:tcW w:w="755" w:type="dxa"/>
            <w:vAlign w:val="center"/>
          </w:tcPr>
          <w:p w14:paraId="1BE6DD64"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改进？</w:t>
            </w:r>
          </w:p>
        </w:tc>
        <w:tc>
          <w:tcPr>
            <w:tcW w:w="2354" w:type="dxa"/>
            <w:vAlign w:val="center"/>
          </w:tcPr>
          <w:p w14:paraId="02C81162" w14:textId="77777777" w:rsidR="0047426F" w:rsidRPr="00C21C6A" w:rsidRDefault="0047426F" w:rsidP="00C139E4">
            <w:pPr>
              <w:tabs>
                <w:tab w:val="left" w:pos="360"/>
              </w:tabs>
              <w:spacing w:beforeLines="50" w:before="156" w:afterLines="50" w:after="156"/>
              <w:ind w:leftChars="20" w:left="42"/>
              <w:jc w:val="center"/>
              <w:outlineLvl w:val="3"/>
              <w:rPr>
                <w:rFonts w:hAnsi="宋体"/>
                <w:szCs w:val="21"/>
              </w:rPr>
            </w:pPr>
            <w:r w:rsidRPr="00C21C6A">
              <w:rPr>
                <w:rFonts w:hAnsi="宋体" w:hint="eastAsia"/>
                <w:szCs w:val="21"/>
              </w:rPr>
              <w:t>纠正行动</w:t>
            </w:r>
          </w:p>
        </w:tc>
        <w:tc>
          <w:tcPr>
            <w:tcW w:w="2835" w:type="dxa"/>
            <w:vAlign w:val="center"/>
          </w:tcPr>
          <w:p w14:paraId="504F9E17" w14:textId="77777777" w:rsidR="0047426F" w:rsidRPr="00C21C6A" w:rsidRDefault="0047426F" w:rsidP="00C139E4">
            <w:pPr>
              <w:tabs>
                <w:tab w:val="left" w:pos="360"/>
              </w:tabs>
              <w:spacing w:beforeLines="50" w:before="156" w:afterLines="50" w:after="156"/>
              <w:ind w:leftChars="50" w:left="105"/>
              <w:jc w:val="center"/>
              <w:outlineLvl w:val="3"/>
              <w:rPr>
                <w:rFonts w:hAnsi="宋体"/>
                <w:szCs w:val="21"/>
              </w:rPr>
            </w:pPr>
            <w:r w:rsidRPr="00C21C6A">
              <w:rPr>
                <w:rFonts w:hAnsi="宋体" w:hint="eastAsia"/>
                <w:szCs w:val="21"/>
              </w:rPr>
              <w:t>改进内容</w:t>
            </w:r>
          </w:p>
        </w:tc>
      </w:tr>
      <w:tr w:rsidR="0047426F" w:rsidRPr="005C5CB3" w14:paraId="081E4767" w14:textId="77777777" w:rsidTr="00A061F2">
        <w:tc>
          <w:tcPr>
            <w:tcW w:w="662" w:type="dxa"/>
            <w:vMerge/>
          </w:tcPr>
          <w:p w14:paraId="1206E123" w14:textId="77777777"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092" w:type="dxa"/>
            <w:gridSpan w:val="2"/>
          </w:tcPr>
          <w:p w14:paraId="2CF7BA35" w14:textId="44C0E440"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17" w:type="dxa"/>
            <w:gridSpan w:val="3"/>
            <w:vAlign w:val="center"/>
          </w:tcPr>
          <w:p w14:paraId="36AF4976" w14:textId="50A068E6"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1680" w:type="dxa"/>
            <w:gridSpan w:val="2"/>
            <w:vAlign w:val="center"/>
          </w:tcPr>
          <w:p w14:paraId="7DA21545" w14:textId="05642F47" w:rsidR="0047426F" w:rsidRPr="005C5CB3" w:rsidRDefault="0047426F" w:rsidP="00C139E4">
            <w:pPr>
              <w:ind w:left="50" w:right="50"/>
              <w:rPr>
                <w:rFonts w:hAnsi="宋体"/>
                <w:sz w:val="18"/>
                <w:szCs w:val="18"/>
              </w:rPr>
            </w:pPr>
          </w:p>
        </w:tc>
        <w:tc>
          <w:tcPr>
            <w:tcW w:w="619" w:type="dxa"/>
          </w:tcPr>
          <w:p w14:paraId="4E16FD5D" w14:textId="506017E6"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755" w:type="dxa"/>
          </w:tcPr>
          <w:p w14:paraId="6302B804" w14:textId="285CEBD6"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354" w:type="dxa"/>
          </w:tcPr>
          <w:p w14:paraId="7A5A6C7B" w14:textId="747A59A8"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c>
          <w:tcPr>
            <w:tcW w:w="2835" w:type="dxa"/>
          </w:tcPr>
          <w:p w14:paraId="7A00B4A0" w14:textId="069BE04C" w:rsidR="0047426F" w:rsidRPr="005C5CB3" w:rsidRDefault="0047426F" w:rsidP="00C139E4">
            <w:pPr>
              <w:tabs>
                <w:tab w:val="left" w:pos="360"/>
              </w:tabs>
              <w:spacing w:beforeLines="50" w:before="156" w:afterLines="50" w:after="156"/>
              <w:ind w:leftChars="50" w:left="105" w:rightChars="50" w:right="105"/>
              <w:outlineLvl w:val="3"/>
              <w:rPr>
                <w:rFonts w:hAnsi="宋体"/>
                <w:sz w:val="18"/>
                <w:szCs w:val="18"/>
              </w:rPr>
            </w:pPr>
          </w:p>
        </w:tc>
      </w:tr>
    </w:tbl>
    <w:p w14:paraId="538EB423" w14:textId="2D3AD3AA" w:rsidR="00981333" w:rsidRPr="0047426F" w:rsidRDefault="00981333" w:rsidP="00EE2D64">
      <w:pPr>
        <w:pStyle w:val="affe"/>
        <w:ind w:firstLineChars="0"/>
      </w:pPr>
    </w:p>
    <w:p w14:paraId="44D6F341" w14:textId="77777777" w:rsidR="00981333" w:rsidRPr="00C04A47" w:rsidRDefault="00981333" w:rsidP="00EE2D64">
      <w:pPr>
        <w:pStyle w:val="affe"/>
        <w:ind w:firstLineChars="0"/>
      </w:pPr>
    </w:p>
    <w:sectPr w:rsidR="00981333" w:rsidRPr="00C04A47" w:rsidSect="00A75ECC">
      <w:pgSz w:w="16702" w:h="16838"/>
      <w:pgMar w:top="1440" w:right="2472" w:bottom="1440" w:left="2472" w:header="1418" w:footer="1134" w:gutter="0"/>
      <w:pgNumType w:start="1"/>
      <w:cols w:space="425"/>
      <w:formProt w:val="0"/>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0FD58" w14:textId="77777777" w:rsidR="00CE3BD1" w:rsidRDefault="00CE3BD1">
      <w:r>
        <w:separator/>
      </w:r>
    </w:p>
  </w:endnote>
  <w:endnote w:type="continuationSeparator" w:id="0">
    <w:p w14:paraId="7B3E25A8" w14:textId="77777777" w:rsidR="00CE3BD1" w:rsidRDefault="00CE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C672E" w14:textId="77777777" w:rsidR="005615A6" w:rsidRDefault="005615A6">
    <w:pPr>
      <w:pStyle w:val="affa"/>
      <w:spacing w:before="240" w:after="240"/>
      <w:ind w:firstLine="360"/>
      <w:jc w:val="left"/>
    </w:pPr>
    <w:r>
      <w:fldChar w:fldCharType="begin"/>
    </w:r>
    <w:r>
      <w:instrText>PAGE   \* MERGEFORMAT</w:instrText>
    </w:r>
    <w:r>
      <w:fldChar w:fldCharType="separate"/>
    </w:r>
    <w:r>
      <w:rPr>
        <w:lang w:val="zh-CN"/>
      </w:rPr>
      <w:t>II</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9250A" w14:textId="77777777" w:rsidR="005615A6" w:rsidRDefault="005615A6">
    <w:pPr>
      <w:pStyle w:val="affa"/>
      <w:spacing w:before="240" w:after="240"/>
      <w:ind w:firstLine="360"/>
    </w:pPr>
    <w:r>
      <w:fldChar w:fldCharType="begin"/>
    </w:r>
    <w:r>
      <w:instrText xml:space="preserve"> </w:instrText>
    </w:r>
    <w:r>
      <w:rPr>
        <w:rFonts w:hint="eastAsia"/>
      </w:rPr>
      <w:instrText>= 1 \* ROMAN</w:instrText>
    </w:r>
    <w:r>
      <w:instrText xml:space="preserve"> </w:instrText>
    </w:r>
    <w:r>
      <w:fldChar w:fldCharType="separate"/>
    </w:r>
    <w:r>
      <w:t>I</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6987A" w14:textId="5E44D3F2" w:rsidR="005615A6" w:rsidRDefault="005615A6">
    <w:pPr>
      <w:pStyle w:val="afff8"/>
    </w:pPr>
    <w:r>
      <w:fldChar w:fldCharType="begin"/>
    </w:r>
    <w:r>
      <w:instrText xml:space="preserve"> PAGE  \* MERGEFORMAT </w:instrText>
    </w:r>
    <w:r>
      <w:fldChar w:fldCharType="separate"/>
    </w:r>
    <w:r w:rsidR="00A061F2">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4CEB5" w14:textId="77777777" w:rsidR="00CE3BD1" w:rsidRDefault="00CE3BD1">
      <w:r>
        <w:separator/>
      </w:r>
    </w:p>
  </w:footnote>
  <w:footnote w:type="continuationSeparator" w:id="0">
    <w:p w14:paraId="0B35124E" w14:textId="77777777" w:rsidR="00CE3BD1" w:rsidRDefault="00CE3B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FED41" w14:textId="77777777" w:rsidR="005615A6" w:rsidRDefault="005615A6">
    <w:pPr>
      <w:pStyle w:val="affb"/>
      <w:spacing w:before="240" w:after="240"/>
      <w:ind w:firstLineChars="3500" w:firstLine="6300"/>
    </w:pPr>
    <w:r>
      <w:rPr>
        <w:rFonts w:hint="eastAsia"/>
      </w:rPr>
      <w:t>T</w:t>
    </w:r>
    <w:r>
      <w:t>/</w:t>
    </w:r>
    <w:r>
      <w:rPr>
        <w:rFonts w:hint="eastAsia"/>
      </w:rPr>
      <w:t>CNEA</w:t>
    </w:r>
    <w:r>
      <w:t xml:space="preserve"> 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3EE00" w14:textId="77777777" w:rsidR="005615A6" w:rsidRDefault="005615A6">
    <w:pPr>
      <w:pStyle w:val="afff9"/>
      <w:spacing w:after="0"/>
      <w:jc w:val="left"/>
    </w:pPr>
    <w:r>
      <w:rPr>
        <w:rFonts w:hint="eastAsia"/>
      </w:rPr>
      <w:t>ICS</w:t>
    </w:r>
  </w:p>
  <w:p w14:paraId="562E426D" w14:textId="77777777" w:rsidR="005615A6" w:rsidRDefault="005615A6"/>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4F3C0" w14:textId="77777777" w:rsidR="005615A6" w:rsidRDefault="005615A6">
    <w:pPr>
      <w:pStyle w:val="affb"/>
      <w:spacing w:before="240" w:after="240"/>
      <w:ind w:firstLine="36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D2154" w14:textId="77777777" w:rsidR="005615A6" w:rsidRDefault="005615A6">
    <w:pPr>
      <w:pStyle w:val="aff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B9A607"/>
    <w:multiLevelType w:val="multilevel"/>
    <w:tmpl w:val="83B9A607"/>
    <w:lvl w:ilvl="0">
      <w:start w:val="1"/>
      <w:numFmt w:val="lowerLetter"/>
      <w:lvlText w:val="%1)"/>
      <w:lvlJc w:val="left"/>
      <w:pPr>
        <w:tabs>
          <w:tab w:val="left" w:pos="839"/>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8538B683"/>
    <w:multiLevelType w:val="multilevel"/>
    <w:tmpl w:val="8538B683"/>
    <w:lvl w:ilvl="0">
      <w:start w:val="1"/>
      <w:numFmt w:val="lowerLetter"/>
      <w:lvlText w:val="%1)"/>
      <w:lvlJc w:val="left"/>
      <w:pPr>
        <w:tabs>
          <w:tab w:val="left" w:pos="839"/>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8B15E007"/>
    <w:multiLevelType w:val="multilevel"/>
    <w:tmpl w:val="8B15E007"/>
    <w:lvl w:ilvl="0">
      <w:start w:val="1"/>
      <w:numFmt w:val="lowerLetter"/>
      <w:lvlText w:val="%1)"/>
      <w:lvlJc w:val="left"/>
      <w:pPr>
        <w:tabs>
          <w:tab w:val="left" w:pos="839"/>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8BD5ADD0"/>
    <w:multiLevelType w:val="multilevel"/>
    <w:tmpl w:val="8BD5ADD0"/>
    <w:lvl w:ilvl="0">
      <w:start w:val="1"/>
      <w:numFmt w:val="lowerLetter"/>
      <w:lvlText w:val="%1)"/>
      <w:lvlJc w:val="left"/>
      <w:pPr>
        <w:tabs>
          <w:tab w:val="left" w:pos="839"/>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91EA0230"/>
    <w:multiLevelType w:val="multilevel"/>
    <w:tmpl w:val="91EA0230"/>
    <w:lvl w:ilvl="0">
      <w:start w:val="1"/>
      <w:numFmt w:val="lowerLetter"/>
      <w:lvlText w:val="%1)"/>
      <w:lvlJc w:val="left"/>
      <w:pPr>
        <w:tabs>
          <w:tab w:val="left" w:pos="839"/>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A92346DB"/>
    <w:multiLevelType w:val="multilevel"/>
    <w:tmpl w:val="A92346DB"/>
    <w:lvl w:ilvl="0">
      <w:start w:val="1"/>
      <w:numFmt w:val="lowerLetter"/>
      <w:lvlText w:val="%1)"/>
      <w:lvlJc w:val="left"/>
      <w:pPr>
        <w:tabs>
          <w:tab w:val="left" w:pos="839"/>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B1A8E701"/>
    <w:multiLevelType w:val="multilevel"/>
    <w:tmpl w:val="B1A8E701"/>
    <w:lvl w:ilvl="0">
      <w:start w:val="1"/>
      <w:numFmt w:val="lowerLetter"/>
      <w:lvlText w:val="%1)"/>
      <w:lvlJc w:val="left"/>
      <w:pPr>
        <w:tabs>
          <w:tab w:val="left" w:pos="839"/>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B4EC2EB2"/>
    <w:multiLevelType w:val="multilevel"/>
    <w:tmpl w:val="B4EC2EB2"/>
    <w:lvl w:ilvl="0">
      <w:start w:val="1"/>
      <w:numFmt w:val="lowerLetter"/>
      <w:lvlText w:val="%1)"/>
      <w:lvlJc w:val="left"/>
      <w:pPr>
        <w:tabs>
          <w:tab w:val="left" w:pos="839"/>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B887EC74"/>
    <w:multiLevelType w:val="multilevel"/>
    <w:tmpl w:val="B887EC74"/>
    <w:lvl w:ilvl="0">
      <w:start w:val="1"/>
      <w:numFmt w:val="lowerLetter"/>
      <w:lvlText w:val="%1)"/>
      <w:lvlJc w:val="left"/>
      <w:pPr>
        <w:tabs>
          <w:tab w:val="left" w:pos="839"/>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E5B0B6D8"/>
    <w:multiLevelType w:val="multilevel"/>
    <w:tmpl w:val="E5B0B6D8"/>
    <w:lvl w:ilvl="0">
      <w:start w:val="1"/>
      <w:numFmt w:val="lowerLetter"/>
      <w:lvlText w:val="%1)"/>
      <w:lvlJc w:val="left"/>
      <w:pPr>
        <w:tabs>
          <w:tab w:val="left" w:pos="839"/>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FCFC0D11"/>
    <w:multiLevelType w:val="multilevel"/>
    <w:tmpl w:val="FCFC0D11"/>
    <w:lvl w:ilvl="0">
      <w:start w:val="1"/>
      <w:numFmt w:val="lowerLetter"/>
      <w:lvlText w:val="%1)"/>
      <w:lvlJc w:val="left"/>
      <w:pPr>
        <w:tabs>
          <w:tab w:val="left" w:pos="839"/>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2" w15:restartNumberingAfterBreak="0">
    <w:nsid w:val="0AE367E9"/>
    <w:multiLevelType w:val="multilevel"/>
    <w:tmpl w:val="0AE367E9"/>
    <w:lvl w:ilvl="0">
      <w:start w:val="1"/>
      <w:numFmt w:val="none"/>
      <w:pStyle w:val="a0"/>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3" w15:restartNumberingAfterBreak="0">
    <w:nsid w:val="0D983844"/>
    <w:multiLevelType w:val="multilevel"/>
    <w:tmpl w:val="0D983844"/>
    <w:lvl w:ilvl="0">
      <w:start w:val="1"/>
      <w:numFmt w:val="decimal"/>
      <w:pStyle w:val="a1"/>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15:restartNumberingAfterBreak="0">
    <w:nsid w:val="0EB61BB7"/>
    <w:multiLevelType w:val="multilevel"/>
    <w:tmpl w:val="98CC4422"/>
    <w:lvl w:ilvl="0">
      <w:start w:val="1"/>
      <w:numFmt w:val="lowerLetter"/>
      <w:lvlText w:val="%1)"/>
      <w:lvlJc w:val="left"/>
      <w:pPr>
        <w:tabs>
          <w:tab w:val="num" w:pos="839"/>
        </w:tabs>
        <w:ind w:left="840" w:hanging="420"/>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15" w15:restartNumberingAfterBreak="0">
    <w:nsid w:val="1DBF583A"/>
    <w:multiLevelType w:val="multilevel"/>
    <w:tmpl w:val="1DBF583A"/>
    <w:lvl w:ilvl="0">
      <w:start w:val="1"/>
      <w:numFmt w:val="decimal"/>
      <w:pStyle w:val="a2"/>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6" w15:restartNumberingAfterBreak="0">
    <w:nsid w:val="1FC91163"/>
    <w:multiLevelType w:val="multilevel"/>
    <w:tmpl w:val="1FC91163"/>
    <w:lvl w:ilvl="0">
      <w:start w:val="1"/>
      <w:numFmt w:val="decimal"/>
      <w:pStyle w:val="a3"/>
      <w:suff w:val="nothing"/>
      <w:lvlText w:val="%1　"/>
      <w:lvlJc w:val="left"/>
      <w:pPr>
        <w:ind w:left="0" w:firstLine="0"/>
      </w:pPr>
      <w:rPr>
        <w:rFonts w:ascii="黑体" w:eastAsia="黑体" w:hAnsi="Times New Roman" w:hint="eastAsia"/>
        <w:b w:val="0"/>
        <w:i w:val="0"/>
        <w:sz w:val="21"/>
        <w:szCs w:val="21"/>
      </w:rPr>
    </w:lvl>
    <w:lvl w:ilvl="1">
      <w:start w:val="1"/>
      <w:numFmt w:val="decimal"/>
      <w:pStyle w:val="a4"/>
      <w:suff w:val="nothing"/>
      <w:lvlText w:val="%1.%2　"/>
      <w:lvlJc w:val="left"/>
      <w:pPr>
        <w:ind w:left="1418" w:firstLine="0"/>
      </w:pPr>
      <w:rPr>
        <w:rFonts w:ascii="黑体" w:eastAsia="黑体" w:hAnsi="Times New Roman" w:cs="Times New Roman" w:hint="eastAsia"/>
        <w:b w:val="0"/>
        <w:bCs w:val="0"/>
        <w:i w:val="0"/>
        <w:iCs w:val="0"/>
        <w:caps w:val="0"/>
        <w:strike w:val="0"/>
        <w:dstrike w:val="0"/>
        <w:vanish w:val="0"/>
        <w:color w:val="auto"/>
        <w:spacing w:val="0"/>
        <w:kern w:val="0"/>
        <w:position w:val="0"/>
        <w:sz w:val="21"/>
        <w:szCs w:val="21"/>
        <w:u w:val="none"/>
        <w:vertAlign w:val="baseline"/>
      </w:rPr>
    </w:lvl>
    <w:lvl w:ilvl="2">
      <w:start w:val="1"/>
      <w:numFmt w:val="decimal"/>
      <w:pStyle w:val="a5"/>
      <w:suff w:val="nothing"/>
      <w:lvlText w:val="%1.%2.%3　"/>
      <w:lvlJc w:val="left"/>
      <w:pPr>
        <w:ind w:left="568" w:firstLine="0"/>
      </w:pPr>
      <w:rPr>
        <w:rFonts w:ascii="黑体" w:eastAsia="黑体" w:hAnsi="Times New Roman" w:hint="eastAsia"/>
        <w:b w:val="0"/>
        <w:i w:val="0"/>
        <w:color w:val="auto"/>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15:restartNumberingAfterBreak="0">
    <w:nsid w:val="22827D5B"/>
    <w:multiLevelType w:val="multilevel"/>
    <w:tmpl w:val="22827D5B"/>
    <w:lvl w:ilvl="0">
      <w:start w:val="1"/>
      <w:numFmt w:val="none"/>
      <w:pStyle w:val="a8"/>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8" w15:restartNumberingAfterBreak="0">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9" w15:restartNumberingAfterBreak="0">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left" w:pos="760"/>
        </w:tabs>
        <w:ind w:left="1264" w:hanging="413"/>
      </w:pPr>
      <w:rPr>
        <w:rFonts w:ascii="Symbol" w:hAnsi="Symbol" w:hint="default"/>
        <w:color w:val="auto"/>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0" w15:restartNumberingAfterBreak="0">
    <w:nsid w:val="2ED8E1A0"/>
    <w:multiLevelType w:val="multilevel"/>
    <w:tmpl w:val="2ED8E1A0"/>
    <w:lvl w:ilvl="0">
      <w:start w:val="1"/>
      <w:numFmt w:val="lowerLetter"/>
      <w:lvlText w:val="%1)"/>
      <w:lvlJc w:val="left"/>
      <w:pPr>
        <w:tabs>
          <w:tab w:val="left" w:pos="839"/>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301851A2"/>
    <w:multiLevelType w:val="multilevel"/>
    <w:tmpl w:val="E3E8F570"/>
    <w:lvl w:ilvl="0">
      <w:start w:val="1"/>
      <w:numFmt w:val="lowerLetter"/>
      <w:lvlText w:val="%1)"/>
      <w:lvlJc w:val="left"/>
      <w:pPr>
        <w:tabs>
          <w:tab w:val="num" w:pos="845"/>
        </w:tabs>
        <w:ind w:left="840" w:hanging="420"/>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22" w15:restartNumberingAfterBreak="0">
    <w:nsid w:val="34387B7C"/>
    <w:multiLevelType w:val="multilevel"/>
    <w:tmpl w:val="34387B7C"/>
    <w:lvl w:ilvl="0">
      <w:start w:val="1"/>
      <w:numFmt w:val="lowerLetter"/>
      <w:lvlText w:val="%1)"/>
      <w:lvlJc w:val="left"/>
      <w:pPr>
        <w:tabs>
          <w:tab w:val="left" w:pos="839"/>
        </w:tabs>
        <w:ind w:left="840" w:hanging="420"/>
      </w:pPr>
    </w:lvl>
    <w:lvl w:ilvl="1">
      <w:start w:val="1"/>
      <w:numFmt w:val="decimal"/>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3BC35E56"/>
    <w:multiLevelType w:val="multilevel"/>
    <w:tmpl w:val="3BC35E56"/>
    <w:lvl w:ilvl="0">
      <w:start w:val="1"/>
      <w:numFmt w:val="lowerLetter"/>
      <w:lvlText w:val="%1)"/>
      <w:lvlJc w:val="left"/>
      <w:pPr>
        <w:tabs>
          <w:tab w:val="left" w:pos="839"/>
        </w:tabs>
        <w:ind w:left="840" w:hanging="420"/>
      </w:pPr>
    </w:lvl>
    <w:lvl w:ilvl="1">
      <w:start w:val="1"/>
      <w:numFmt w:val="decimal"/>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3D733618"/>
    <w:multiLevelType w:val="multilevel"/>
    <w:tmpl w:val="3D733618"/>
    <w:lvl w:ilvl="0">
      <w:start w:val="1"/>
      <w:numFmt w:val="decimal"/>
      <w:pStyle w:val="ae"/>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25" w15:restartNumberingAfterBreak="0">
    <w:nsid w:val="44C50F90"/>
    <w:multiLevelType w:val="multilevel"/>
    <w:tmpl w:val="44C50F90"/>
    <w:lvl w:ilvl="0">
      <w:start w:val="1"/>
      <w:numFmt w:val="lowerLetter"/>
      <w:pStyle w:val="af"/>
      <w:lvlText w:val="%1)"/>
      <w:lvlJc w:val="left"/>
      <w:pPr>
        <w:tabs>
          <w:tab w:val="left" w:pos="846"/>
        </w:tabs>
        <w:ind w:left="845" w:hanging="419"/>
      </w:pPr>
      <w:rPr>
        <w:rFonts w:ascii="宋体" w:eastAsia="宋体" w:hint="eastAsia"/>
        <w:b w:val="0"/>
        <w:i w:val="0"/>
        <w:sz w:val="21"/>
        <w:szCs w:val="21"/>
      </w:rPr>
    </w:lvl>
    <w:lvl w:ilvl="1">
      <w:start w:val="1"/>
      <w:numFmt w:val="decimal"/>
      <w:pStyle w:val="af0"/>
      <w:lvlText w:val="%2)"/>
      <w:lvlJc w:val="left"/>
      <w:pPr>
        <w:tabs>
          <w:tab w:val="left" w:pos="1408"/>
        </w:tabs>
        <w:ind w:left="1407" w:hanging="419"/>
      </w:pPr>
      <w:rPr>
        <w:rFonts w:hint="eastAsia"/>
      </w:rPr>
    </w:lvl>
    <w:lvl w:ilvl="2">
      <w:start w:val="1"/>
      <w:numFmt w:val="decimal"/>
      <w:lvlText w:val="(%3)"/>
      <w:lvlJc w:val="left"/>
      <w:pPr>
        <w:tabs>
          <w:tab w:val="left" w:pos="148"/>
        </w:tabs>
        <w:ind w:left="1827" w:hanging="420"/>
      </w:pPr>
      <w:rPr>
        <w:rFonts w:ascii="宋体" w:eastAsia="宋体" w:hint="eastAsia"/>
        <w:b w:val="0"/>
        <w:i w:val="0"/>
        <w:sz w:val="21"/>
        <w:szCs w:val="21"/>
      </w:rPr>
    </w:lvl>
    <w:lvl w:ilvl="3">
      <w:start w:val="1"/>
      <w:numFmt w:val="decimal"/>
      <w:lvlText w:val="%4."/>
      <w:lvlJc w:val="left"/>
      <w:pPr>
        <w:tabs>
          <w:tab w:val="left" w:pos="2248"/>
        </w:tabs>
        <w:ind w:left="2247" w:hanging="419"/>
      </w:pPr>
      <w:rPr>
        <w:rFonts w:hint="eastAsia"/>
      </w:rPr>
    </w:lvl>
    <w:lvl w:ilvl="4">
      <w:start w:val="1"/>
      <w:numFmt w:val="lowerLetter"/>
      <w:lvlText w:val="%5)"/>
      <w:lvlJc w:val="left"/>
      <w:pPr>
        <w:tabs>
          <w:tab w:val="left" w:pos="2668"/>
        </w:tabs>
        <w:ind w:left="2667" w:hanging="419"/>
      </w:pPr>
      <w:rPr>
        <w:rFonts w:hint="eastAsia"/>
      </w:rPr>
    </w:lvl>
    <w:lvl w:ilvl="5">
      <w:start w:val="1"/>
      <w:numFmt w:val="lowerRoman"/>
      <w:lvlText w:val="%6."/>
      <w:lvlJc w:val="right"/>
      <w:pPr>
        <w:tabs>
          <w:tab w:val="left" w:pos="3088"/>
        </w:tabs>
        <w:ind w:left="3087" w:hanging="419"/>
      </w:pPr>
      <w:rPr>
        <w:rFonts w:hint="eastAsia"/>
      </w:rPr>
    </w:lvl>
    <w:lvl w:ilvl="6">
      <w:start w:val="1"/>
      <w:numFmt w:val="decimal"/>
      <w:lvlText w:val="%7."/>
      <w:lvlJc w:val="left"/>
      <w:pPr>
        <w:tabs>
          <w:tab w:val="left" w:pos="3508"/>
        </w:tabs>
        <w:ind w:left="3507" w:hanging="419"/>
      </w:pPr>
      <w:rPr>
        <w:rFonts w:hint="eastAsia"/>
      </w:rPr>
    </w:lvl>
    <w:lvl w:ilvl="7">
      <w:start w:val="1"/>
      <w:numFmt w:val="lowerLetter"/>
      <w:lvlText w:val="%8)"/>
      <w:lvlJc w:val="left"/>
      <w:pPr>
        <w:tabs>
          <w:tab w:val="left" w:pos="3928"/>
        </w:tabs>
        <w:ind w:left="3927" w:hanging="419"/>
      </w:pPr>
      <w:rPr>
        <w:rFonts w:hint="eastAsia"/>
      </w:rPr>
    </w:lvl>
    <w:lvl w:ilvl="8">
      <w:start w:val="1"/>
      <w:numFmt w:val="lowerRoman"/>
      <w:lvlText w:val="%9."/>
      <w:lvlJc w:val="right"/>
      <w:pPr>
        <w:tabs>
          <w:tab w:val="left" w:pos="4348"/>
        </w:tabs>
        <w:ind w:left="4347" w:hanging="419"/>
      </w:pPr>
      <w:rPr>
        <w:rFonts w:hint="eastAsia"/>
      </w:rPr>
    </w:lvl>
  </w:abstractNum>
  <w:abstractNum w:abstractNumId="26" w15:restartNumberingAfterBreak="0">
    <w:nsid w:val="4B733A5F"/>
    <w:multiLevelType w:val="multilevel"/>
    <w:tmpl w:val="4B733A5F"/>
    <w:lvl w:ilvl="0">
      <w:start w:val="1"/>
      <w:numFmt w:val="decimal"/>
      <w:pStyle w:val="af1"/>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7" w15:restartNumberingAfterBreak="0">
    <w:nsid w:val="51F30C15"/>
    <w:multiLevelType w:val="multilevel"/>
    <w:tmpl w:val="D68664C8"/>
    <w:lvl w:ilvl="0">
      <w:start w:val="1"/>
      <w:numFmt w:val="lowerLetter"/>
      <w:lvlText w:val="%1)"/>
      <w:lvlJc w:val="left"/>
      <w:pPr>
        <w:tabs>
          <w:tab w:val="num" w:pos="845"/>
        </w:tabs>
        <w:ind w:left="840" w:hanging="420"/>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28" w15:restartNumberingAfterBreak="0">
    <w:nsid w:val="60768055"/>
    <w:multiLevelType w:val="multilevel"/>
    <w:tmpl w:val="60768055"/>
    <w:lvl w:ilvl="0">
      <w:start w:val="1"/>
      <w:numFmt w:val="lowerLetter"/>
      <w:lvlText w:val="%1)"/>
      <w:lvlJc w:val="left"/>
      <w:pPr>
        <w:tabs>
          <w:tab w:val="left" w:pos="839"/>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15:restartNumberingAfterBreak="0">
    <w:nsid w:val="60B55DC2"/>
    <w:multiLevelType w:val="multilevel"/>
    <w:tmpl w:val="60B55DC2"/>
    <w:lvl w:ilvl="0">
      <w:start w:val="1"/>
      <w:numFmt w:val="upperLetter"/>
      <w:pStyle w:val="af2"/>
      <w:lvlText w:val="%1"/>
      <w:lvlJc w:val="left"/>
      <w:pPr>
        <w:tabs>
          <w:tab w:val="left" w:pos="0"/>
        </w:tabs>
        <w:ind w:left="0" w:hanging="425"/>
      </w:pPr>
      <w:rPr>
        <w:rFonts w:hint="eastAsia"/>
      </w:rPr>
    </w:lvl>
    <w:lvl w:ilvl="1">
      <w:start w:val="1"/>
      <w:numFmt w:val="decimal"/>
      <w:pStyle w:val="af3"/>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30" w15:restartNumberingAfterBreak="0">
    <w:nsid w:val="646260FA"/>
    <w:multiLevelType w:val="multilevel"/>
    <w:tmpl w:val="646260FA"/>
    <w:lvl w:ilvl="0">
      <w:start w:val="1"/>
      <w:numFmt w:val="decimal"/>
      <w:pStyle w:val="af4"/>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1" w15:restartNumberingAfterBreak="0">
    <w:nsid w:val="657D3FBC"/>
    <w:multiLevelType w:val="multilevel"/>
    <w:tmpl w:val="657D3FBC"/>
    <w:lvl w:ilvl="0">
      <w:start w:val="1"/>
      <w:numFmt w:val="upperLetter"/>
      <w:pStyle w:val="af5"/>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7"/>
      <w:suff w:val="nothing"/>
      <w:lvlText w:val="%1.%2.%3　"/>
      <w:lvlJc w:val="left"/>
      <w:pPr>
        <w:ind w:left="0" w:firstLine="0"/>
      </w:pPr>
      <w:rPr>
        <w:rFonts w:ascii="黑体" w:eastAsia="黑体" w:hAnsi="Times New Roman" w:hint="eastAsia"/>
        <w:b w:val="0"/>
        <w:i w:val="0"/>
        <w:sz w:val="21"/>
      </w:rPr>
    </w:lvl>
    <w:lvl w:ilvl="3">
      <w:start w:val="1"/>
      <w:numFmt w:val="decimal"/>
      <w:pStyle w:val="af8"/>
      <w:suff w:val="nothing"/>
      <w:lvlText w:val="%1.%2.%3.%4　"/>
      <w:lvlJc w:val="left"/>
      <w:pPr>
        <w:ind w:left="0" w:firstLine="0"/>
      </w:pPr>
      <w:rPr>
        <w:rFonts w:ascii="黑体" w:eastAsia="黑体" w:hAnsi="Times New Roman" w:hint="eastAsia"/>
        <w:b w:val="0"/>
        <w:i w:val="0"/>
        <w:sz w:val="21"/>
      </w:rPr>
    </w:lvl>
    <w:lvl w:ilvl="4">
      <w:start w:val="1"/>
      <w:numFmt w:val="decimal"/>
      <w:pStyle w:val="af9"/>
      <w:suff w:val="nothing"/>
      <w:lvlText w:val="%1.%2.%3.%4.%5　"/>
      <w:lvlJc w:val="left"/>
      <w:pPr>
        <w:ind w:left="0" w:firstLine="0"/>
      </w:pPr>
      <w:rPr>
        <w:rFonts w:ascii="黑体" w:eastAsia="黑体" w:hAnsi="Times New Roman" w:hint="eastAsia"/>
        <w:b w:val="0"/>
        <w:i w:val="0"/>
        <w:sz w:val="21"/>
      </w:rPr>
    </w:lvl>
    <w:lvl w:ilvl="5">
      <w:start w:val="1"/>
      <w:numFmt w:val="decimal"/>
      <w:pStyle w:val="afa"/>
      <w:suff w:val="nothing"/>
      <w:lvlText w:val="%1.%2.%3.%4.%5.%6　"/>
      <w:lvlJc w:val="left"/>
      <w:pPr>
        <w:ind w:left="0" w:firstLine="0"/>
      </w:pPr>
      <w:rPr>
        <w:rFonts w:ascii="黑体" w:eastAsia="黑体" w:hAnsi="Times New Roman" w:hint="eastAsia"/>
        <w:b w:val="0"/>
        <w:i w:val="0"/>
        <w:sz w:val="21"/>
      </w:rPr>
    </w:lvl>
    <w:lvl w:ilvl="6">
      <w:start w:val="1"/>
      <w:numFmt w:val="decimal"/>
      <w:pStyle w:val="af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2" w15:restartNumberingAfterBreak="0">
    <w:nsid w:val="6AED5698"/>
    <w:multiLevelType w:val="multilevel"/>
    <w:tmpl w:val="3F2AA928"/>
    <w:lvl w:ilvl="0">
      <w:start w:val="1"/>
      <w:numFmt w:val="lowerLetter"/>
      <w:lvlText w:val="%1)"/>
      <w:lvlJc w:val="left"/>
      <w:pPr>
        <w:tabs>
          <w:tab w:val="num" w:pos="845"/>
        </w:tabs>
        <w:ind w:left="840" w:hanging="420"/>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33" w15:restartNumberingAfterBreak="0">
    <w:nsid w:val="6B76E1A7"/>
    <w:multiLevelType w:val="multilevel"/>
    <w:tmpl w:val="6B76E1A7"/>
    <w:lvl w:ilvl="0">
      <w:start w:val="1"/>
      <w:numFmt w:val="lowerLetter"/>
      <w:lvlText w:val="%1)"/>
      <w:lvlJc w:val="left"/>
      <w:pPr>
        <w:tabs>
          <w:tab w:val="left" w:pos="845"/>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15:restartNumberingAfterBreak="0">
    <w:nsid w:val="6D6C07CD"/>
    <w:multiLevelType w:val="multilevel"/>
    <w:tmpl w:val="6D6C07CD"/>
    <w:lvl w:ilvl="0">
      <w:start w:val="1"/>
      <w:numFmt w:val="lowerLetter"/>
      <w:pStyle w:val="afc"/>
      <w:lvlText w:val="%1)"/>
      <w:lvlJc w:val="left"/>
      <w:pPr>
        <w:tabs>
          <w:tab w:val="left" w:pos="839"/>
        </w:tabs>
        <w:ind w:left="839" w:hanging="419"/>
      </w:pPr>
      <w:rPr>
        <w:rFonts w:ascii="宋体" w:eastAsia="宋体" w:hint="eastAsia"/>
        <w:b w:val="0"/>
        <w:i w:val="0"/>
        <w:sz w:val="21"/>
      </w:rPr>
    </w:lvl>
    <w:lvl w:ilvl="1">
      <w:start w:val="1"/>
      <w:numFmt w:val="decimal"/>
      <w:pStyle w:val="afd"/>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35" w15:restartNumberingAfterBreak="0">
    <w:nsid w:val="6DBF04F4"/>
    <w:multiLevelType w:val="multilevel"/>
    <w:tmpl w:val="6DBF04F4"/>
    <w:lvl w:ilvl="0">
      <w:start w:val="1"/>
      <w:numFmt w:val="none"/>
      <w:pStyle w:val="af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6" w15:restartNumberingAfterBreak="0">
    <w:nsid w:val="6E0A2B96"/>
    <w:multiLevelType w:val="multilevel"/>
    <w:tmpl w:val="6E0A2B96"/>
    <w:lvl w:ilvl="0">
      <w:start w:val="1"/>
      <w:numFmt w:val="lowerLetter"/>
      <w:lvlText w:val="%1)"/>
      <w:lvlJc w:val="left"/>
      <w:pPr>
        <w:tabs>
          <w:tab w:val="left" w:pos="839"/>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7" w15:restartNumberingAfterBreak="0">
    <w:nsid w:val="6E5A2698"/>
    <w:multiLevelType w:val="multilevel"/>
    <w:tmpl w:val="6E5A2698"/>
    <w:lvl w:ilvl="0">
      <w:start w:val="1"/>
      <w:numFmt w:val="lowerLetter"/>
      <w:lvlText w:val="%1)"/>
      <w:lvlJc w:val="left"/>
      <w:pPr>
        <w:tabs>
          <w:tab w:val="left" w:pos="839"/>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15:restartNumberingAfterBreak="0">
    <w:nsid w:val="75B312EA"/>
    <w:multiLevelType w:val="singleLevel"/>
    <w:tmpl w:val="75B312EA"/>
    <w:lvl w:ilvl="0">
      <w:start w:val="1"/>
      <w:numFmt w:val="lowerLetter"/>
      <w:suff w:val="space"/>
      <w:lvlText w:val="%1)"/>
      <w:lvlJc w:val="left"/>
    </w:lvl>
  </w:abstractNum>
  <w:abstractNum w:abstractNumId="39" w15:restartNumberingAfterBreak="0">
    <w:nsid w:val="7836FC73"/>
    <w:multiLevelType w:val="multilevel"/>
    <w:tmpl w:val="7836FC73"/>
    <w:lvl w:ilvl="0">
      <w:start w:val="1"/>
      <w:numFmt w:val="lowerLetter"/>
      <w:lvlText w:val="%1)"/>
      <w:lvlJc w:val="left"/>
      <w:pPr>
        <w:tabs>
          <w:tab w:val="left" w:pos="839"/>
        </w:tabs>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0" w15:restartNumberingAfterBreak="0">
    <w:nsid w:val="7E833C27"/>
    <w:multiLevelType w:val="multilevel"/>
    <w:tmpl w:val="74BCED3E"/>
    <w:lvl w:ilvl="0">
      <w:start w:val="1"/>
      <w:numFmt w:val="lowerLetter"/>
      <w:lvlText w:val="%1)"/>
      <w:lvlJc w:val="left"/>
      <w:pPr>
        <w:tabs>
          <w:tab w:val="num" w:pos="839"/>
        </w:tabs>
        <w:ind w:left="840" w:hanging="420"/>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num w:numId="1">
    <w:abstractNumId w:val="24"/>
  </w:num>
  <w:num w:numId="2">
    <w:abstractNumId w:val="16"/>
  </w:num>
  <w:num w:numId="3">
    <w:abstractNumId w:val="19"/>
  </w:num>
  <w:num w:numId="4">
    <w:abstractNumId w:val="12"/>
  </w:num>
  <w:num w:numId="5">
    <w:abstractNumId w:val="25"/>
  </w:num>
  <w:num w:numId="6">
    <w:abstractNumId w:val="35"/>
  </w:num>
  <w:num w:numId="7">
    <w:abstractNumId w:val="11"/>
  </w:num>
  <w:num w:numId="8">
    <w:abstractNumId w:val="26"/>
  </w:num>
  <w:num w:numId="9">
    <w:abstractNumId w:val="17"/>
  </w:num>
  <w:num w:numId="10">
    <w:abstractNumId w:val="15"/>
  </w:num>
  <w:num w:numId="11">
    <w:abstractNumId w:val="31"/>
  </w:num>
  <w:num w:numId="12">
    <w:abstractNumId w:val="29"/>
  </w:num>
  <w:num w:numId="13">
    <w:abstractNumId w:val="34"/>
  </w:num>
  <w:num w:numId="14">
    <w:abstractNumId w:val="18"/>
  </w:num>
  <w:num w:numId="15">
    <w:abstractNumId w:val="30"/>
  </w:num>
  <w:num w:numId="16">
    <w:abstractNumId w:val="13"/>
  </w:num>
  <w:num w:numId="17">
    <w:abstractNumId w:val="1"/>
  </w:num>
  <w:num w:numId="18">
    <w:abstractNumId w:val="6"/>
  </w:num>
  <w:num w:numId="19">
    <w:abstractNumId w:val="20"/>
  </w:num>
  <w:num w:numId="20">
    <w:abstractNumId w:val="8"/>
  </w:num>
  <w:num w:numId="21">
    <w:abstractNumId w:val="33"/>
  </w:num>
  <w:num w:numId="22">
    <w:abstractNumId w:val="0"/>
  </w:num>
  <w:num w:numId="23">
    <w:abstractNumId w:val="7"/>
  </w:num>
  <w:num w:numId="24">
    <w:abstractNumId w:val="4"/>
  </w:num>
  <w:num w:numId="25">
    <w:abstractNumId w:val="3"/>
  </w:num>
  <w:num w:numId="26">
    <w:abstractNumId w:val="10"/>
  </w:num>
  <w:num w:numId="27">
    <w:abstractNumId w:val="39"/>
  </w:num>
  <w:num w:numId="28">
    <w:abstractNumId w:val="37"/>
  </w:num>
  <w:num w:numId="29">
    <w:abstractNumId w:val="5"/>
  </w:num>
  <w:num w:numId="30">
    <w:abstractNumId w:val="36"/>
  </w:num>
  <w:num w:numId="31">
    <w:abstractNumId w:val="28"/>
  </w:num>
  <w:num w:numId="32">
    <w:abstractNumId w:val="9"/>
  </w:num>
  <w:num w:numId="33">
    <w:abstractNumId w:val="23"/>
  </w:num>
  <w:num w:numId="34">
    <w:abstractNumId w:val="22"/>
  </w:num>
  <w:num w:numId="35">
    <w:abstractNumId w:val="2"/>
  </w:num>
  <w:num w:numId="36">
    <w:abstractNumId w:val="38"/>
  </w:num>
  <w:num w:numId="37">
    <w:abstractNumId w:val="16"/>
  </w:num>
  <w:num w:numId="38">
    <w:abstractNumId w:val="16"/>
  </w:num>
  <w:num w:numId="39">
    <w:abstractNumId w:val="32"/>
  </w:num>
  <w:num w:numId="40">
    <w:abstractNumId w:val="21"/>
  </w:num>
  <w:num w:numId="41">
    <w:abstractNumId w:val="27"/>
  </w:num>
  <w:num w:numId="42">
    <w:abstractNumId w:val="16"/>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4"/>
  </w:num>
  <w:num w:numId="50">
    <w:abstractNumId w:val="16"/>
  </w:num>
  <w:num w:numId="51">
    <w:abstractNumId w:val="16"/>
  </w:num>
  <w:num w:numId="52">
    <w:abstractNumId w:val="16"/>
  </w:num>
  <w:num w:numId="53">
    <w:abstractNumId w:val="16"/>
  </w:num>
  <w:num w:numId="54">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075C"/>
    <w:rsid w:val="00000C7C"/>
    <w:rsid w:val="000013E8"/>
    <w:rsid w:val="0000185F"/>
    <w:rsid w:val="00002CAA"/>
    <w:rsid w:val="000034C9"/>
    <w:rsid w:val="00003C3C"/>
    <w:rsid w:val="00005043"/>
    <w:rsid w:val="0000586F"/>
    <w:rsid w:val="0000648E"/>
    <w:rsid w:val="000066D5"/>
    <w:rsid w:val="0001229F"/>
    <w:rsid w:val="00012A61"/>
    <w:rsid w:val="00013BCA"/>
    <w:rsid w:val="00013D86"/>
    <w:rsid w:val="00013E02"/>
    <w:rsid w:val="00014542"/>
    <w:rsid w:val="0001455D"/>
    <w:rsid w:val="000148CB"/>
    <w:rsid w:val="00015A48"/>
    <w:rsid w:val="00015DE7"/>
    <w:rsid w:val="00015F93"/>
    <w:rsid w:val="0001784B"/>
    <w:rsid w:val="000206BC"/>
    <w:rsid w:val="00020BD3"/>
    <w:rsid w:val="0002143C"/>
    <w:rsid w:val="000217E0"/>
    <w:rsid w:val="00022E47"/>
    <w:rsid w:val="000250B8"/>
    <w:rsid w:val="0002532F"/>
    <w:rsid w:val="00025A65"/>
    <w:rsid w:val="00026776"/>
    <w:rsid w:val="00026C31"/>
    <w:rsid w:val="00027280"/>
    <w:rsid w:val="00030D35"/>
    <w:rsid w:val="0003163C"/>
    <w:rsid w:val="00031736"/>
    <w:rsid w:val="000320A7"/>
    <w:rsid w:val="00032958"/>
    <w:rsid w:val="00033E3F"/>
    <w:rsid w:val="0003498D"/>
    <w:rsid w:val="00034AD4"/>
    <w:rsid w:val="00034D5D"/>
    <w:rsid w:val="00034EC4"/>
    <w:rsid w:val="00034FB0"/>
    <w:rsid w:val="000353BD"/>
    <w:rsid w:val="00035925"/>
    <w:rsid w:val="00035BAF"/>
    <w:rsid w:val="00035BC9"/>
    <w:rsid w:val="00040ED4"/>
    <w:rsid w:val="00041669"/>
    <w:rsid w:val="00042096"/>
    <w:rsid w:val="00042D0C"/>
    <w:rsid w:val="00044A48"/>
    <w:rsid w:val="00045440"/>
    <w:rsid w:val="00046244"/>
    <w:rsid w:val="000475E8"/>
    <w:rsid w:val="00047B3B"/>
    <w:rsid w:val="00050ABF"/>
    <w:rsid w:val="00051298"/>
    <w:rsid w:val="00051932"/>
    <w:rsid w:val="00052E3F"/>
    <w:rsid w:val="00052EA6"/>
    <w:rsid w:val="00054715"/>
    <w:rsid w:val="00055CA7"/>
    <w:rsid w:val="0005667D"/>
    <w:rsid w:val="000566DF"/>
    <w:rsid w:val="00057F01"/>
    <w:rsid w:val="00057FFC"/>
    <w:rsid w:val="0006126A"/>
    <w:rsid w:val="00061E29"/>
    <w:rsid w:val="00061FA8"/>
    <w:rsid w:val="00062AF7"/>
    <w:rsid w:val="00065E7E"/>
    <w:rsid w:val="00065FD6"/>
    <w:rsid w:val="0006735E"/>
    <w:rsid w:val="00067CDF"/>
    <w:rsid w:val="00067EF2"/>
    <w:rsid w:val="000707DA"/>
    <w:rsid w:val="0007167C"/>
    <w:rsid w:val="00071976"/>
    <w:rsid w:val="00072811"/>
    <w:rsid w:val="000739C3"/>
    <w:rsid w:val="00073A9E"/>
    <w:rsid w:val="00073CB5"/>
    <w:rsid w:val="0007475A"/>
    <w:rsid w:val="00074FBE"/>
    <w:rsid w:val="00076A90"/>
    <w:rsid w:val="00081248"/>
    <w:rsid w:val="00081833"/>
    <w:rsid w:val="0008199B"/>
    <w:rsid w:val="00081A4B"/>
    <w:rsid w:val="000820CB"/>
    <w:rsid w:val="00082C93"/>
    <w:rsid w:val="000830D6"/>
    <w:rsid w:val="00083478"/>
    <w:rsid w:val="00083A09"/>
    <w:rsid w:val="00083BF0"/>
    <w:rsid w:val="00085F07"/>
    <w:rsid w:val="0008601F"/>
    <w:rsid w:val="00086952"/>
    <w:rsid w:val="00086F78"/>
    <w:rsid w:val="0009005E"/>
    <w:rsid w:val="0009136D"/>
    <w:rsid w:val="00091515"/>
    <w:rsid w:val="00091852"/>
    <w:rsid w:val="00091A4D"/>
    <w:rsid w:val="00092539"/>
    <w:rsid w:val="00092857"/>
    <w:rsid w:val="00093369"/>
    <w:rsid w:val="00093ED9"/>
    <w:rsid w:val="00094EB0"/>
    <w:rsid w:val="0009548F"/>
    <w:rsid w:val="00096603"/>
    <w:rsid w:val="000975EA"/>
    <w:rsid w:val="00097CB8"/>
    <w:rsid w:val="000A1E11"/>
    <w:rsid w:val="000A20A9"/>
    <w:rsid w:val="000A383A"/>
    <w:rsid w:val="000A3D18"/>
    <w:rsid w:val="000A4138"/>
    <w:rsid w:val="000A4590"/>
    <w:rsid w:val="000A48B1"/>
    <w:rsid w:val="000A68FD"/>
    <w:rsid w:val="000A7591"/>
    <w:rsid w:val="000B017C"/>
    <w:rsid w:val="000B067A"/>
    <w:rsid w:val="000B0CC2"/>
    <w:rsid w:val="000B132C"/>
    <w:rsid w:val="000B27E0"/>
    <w:rsid w:val="000B3143"/>
    <w:rsid w:val="000B387E"/>
    <w:rsid w:val="000B3E2A"/>
    <w:rsid w:val="000B556A"/>
    <w:rsid w:val="000B5A70"/>
    <w:rsid w:val="000B5EDE"/>
    <w:rsid w:val="000C18BC"/>
    <w:rsid w:val="000C1AA7"/>
    <w:rsid w:val="000C280A"/>
    <w:rsid w:val="000C2B49"/>
    <w:rsid w:val="000C2B81"/>
    <w:rsid w:val="000C335B"/>
    <w:rsid w:val="000C3BC4"/>
    <w:rsid w:val="000C4019"/>
    <w:rsid w:val="000C4147"/>
    <w:rsid w:val="000C4242"/>
    <w:rsid w:val="000C573F"/>
    <w:rsid w:val="000C5978"/>
    <w:rsid w:val="000C6390"/>
    <w:rsid w:val="000C685C"/>
    <w:rsid w:val="000C6B05"/>
    <w:rsid w:val="000C6DD6"/>
    <w:rsid w:val="000C710C"/>
    <w:rsid w:val="000C73D4"/>
    <w:rsid w:val="000D0085"/>
    <w:rsid w:val="000D0B1D"/>
    <w:rsid w:val="000D26A8"/>
    <w:rsid w:val="000D2C70"/>
    <w:rsid w:val="000D2CF3"/>
    <w:rsid w:val="000D3A58"/>
    <w:rsid w:val="000D3D4C"/>
    <w:rsid w:val="000D4222"/>
    <w:rsid w:val="000D4F51"/>
    <w:rsid w:val="000D51F9"/>
    <w:rsid w:val="000D5A5F"/>
    <w:rsid w:val="000D6447"/>
    <w:rsid w:val="000D718B"/>
    <w:rsid w:val="000E02C6"/>
    <w:rsid w:val="000E0C46"/>
    <w:rsid w:val="000E10D8"/>
    <w:rsid w:val="000E167C"/>
    <w:rsid w:val="000E1704"/>
    <w:rsid w:val="000E17BC"/>
    <w:rsid w:val="000E1A26"/>
    <w:rsid w:val="000E335B"/>
    <w:rsid w:val="000E3393"/>
    <w:rsid w:val="000E3B98"/>
    <w:rsid w:val="000E51C5"/>
    <w:rsid w:val="000E5499"/>
    <w:rsid w:val="000E649D"/>
    <w:rsid w:val="000E6568"/>
    <w:rsid w:val="000E75A1"/>
    <w:rsid w:val="000F02E6"/>
    <w:rsid w:val="000F030C"/>
    <w:rsid w:val="000F0FCB"/>
    <w:rsid w:val="000F129C"/>
    <w:rsid w:val="000F26E9"/>
    <w:rsid w:val="000F2A1C"/>
    <w:rsid w:val="000F3DEA"/>
    <w:rsid w:val="000F4315"/>
    <w:rsid w:val="000F4E84"/>
    <w:rsid w:val="000F520D"/>
    <w:rsid w:val="000F5D84"/>
    <w:rsid w:val="000F5DBF"/>
    <w:rsid w:val="000F7006"/>
    <w:rsid w:val="00100193"/>
    <w:rsid w:val="001003E5"/>
    <w:rsid w:val="00101695"/>
    <w:rsid w:val="00101816"/>
    <w:rsid w:val="00101D7B"/>
    <w:rsid w:val="00102477"/>
    <w:rsid w:val="00102B54"/>
    <w:rsid w:val="00102E26"/>
    <w:rsid w:val="001037D6"/>
    <w:rsid w:val="001056DE"/>
    <w:rsid w:val="00105AB2"/>
    <w:rsid w:val="00106B9A"/>
    <w:rsid w:val="00111066"/>
    <w:rsid w:val="001124C0"/>
    <w:rsid w:val="001127BB"/>
    <w:rsid w:val="00112FB4"/>
    <w:rsid w:val="0011336C"/>
    <w:rsid w:val="001134F6"/>
    <w:rsid w:val="00115156"/>
    <w:rsid w:val="00115561"/>
    <w:rsid w:val="00115A7B"/>
    <w:rsid w:val="0011656E"/>
    <w:rsid w:val="001169B3"/>
    <w:rsid w:val="0011755F"/>
    <w:rsid w:val="00117BA8"/>
    <w:rsid w:val="00120D4A"/>
    <w:rsid w:val="00122E3D"/>
    <w:rsid w:val="00122E84"/>
    <w:rsid w:val="00123392"/>
    <w:rsid w:val="001237A1"/>
    <w:rsid w:val="001240BC"/>
    <w:rsid w:val="0012588D"/>
    <w:rsid w:val="00125A1C"/>
    <w:rsid w:val="00126D29"/>
    <w:rsid w:val="001270EC"/>
    <w:rsid w:val="0012744D"/>
    <w:rsid w:val="00127F25"/>
    <w:rsid w:val="00130274"/>
    <w:rsid w:val="0013096B"/>
    <w:rsid w:val="001310A6"/>
    <w:rsid w:val="001313F2"/>
    <w:rsid w:val="0013175F"/>
    <w:rsid w:val="001319E4"/>
    <w:rsid w:val="001320F1"/>
    <w:rsid w:val="00132158"/>
    <w:rsid w:val="001332D2"/>
    <w:rsid w:val="00134363"/>
    <w:rsid w:val="001350E1"/>
    <w:rsid w:val="001366A9"/>
    <w:rsid w:val="00136909"/>
    <w:rsid w:val="00137064"/>
    <w:rsid w:val="00137094"/>
    <w:rsid w:val="0014004E"/>
    <w:rsid w:val="00140193"/>
    <w:rsid w:val="00140B73"/>
    <w:rsid w:val="001411BC"/>
    <w:rsid w:val="00141F92"/>
    <w:rsid w:val="00142473"/>
    <w:rsid w:val="001443A8"/>
    <w:rsid w:val="001452B1"/>
    <w:rsid w:val="00145AA7"/>
    <w:rsid w:val="00147936"/>
    <w:rsid w:val="00147A35"/>
    <w:rsid w:val="00150054"/>
    <w:rsid w:val="001512B4"/>
    <w:rsid w:val="00151917"/>
    <w:rsid w:val="00153C73"/>
    <w:rsid w:val="001546EE"/>
    <w:rsid w:val="00154FAA"/>
    <w:rsid w:val="001568B8"/>
    <w:rsid w:val="0015697F"/>
    <w:rsid w:val="00156EC7"/>
    <w:rsid w:val="00157480"/>
    <w:rsid w:val="001608C4"/>
    <w:rsid w:val="00160DF8"/>
    <w:rsid w:val="00161DD5"/>
    <w:rsid w:val="001620A5"/>
    <w:rsid w:val="0016236B"/>
    <w:rsid w:val="001638C3"/>
    <w:rsid w:val="00163C05"/>
    <w:rsid w:val="00163CA1"/>
    <w:rsid w:val="00164D70"/>
    <w:rsid w:val="00164E53"/>
    <w:rsid w:val="00165EF3"/>
    <w:rsid w:val="001661F2"/>
    <w:rsid w:val="0016681C"/>
    <w:rsid w:val="0016699D"/>
    <w:rsid w:val="00166A94"/>
    <w:rsid w:val="0016702F"/>
    <w:rsid w:val="00167922"/>
    <w:rsid w:val="001703CB"/>
    <w:rsid w:val="00170FCC"/>
    <w:rsid w:val="00175159"/>
    <w:rsid w:val="001754FC"/>
    <w:rsid w:val="00176208"/>
    <w:rsid w:val="00177675"/>
    <w:rsid w:val="00180EB4"/>
    <w:rsid w:val="0018211B"/>
    <w:rsid w:val="00182AB0"/>
    <w:rsid w:val="00183C08"/>
    <w:rsid w:val="00183D40"/>
    <w:rsid w:val="001840D3"/>
    <w:rsid w:val="001841F9"/>
    <w:rsid w:val="00184683"/>
    <w:rsid w:val="00184FF0"/>
    <w:rsid w:val="00185311"/>
    <w:rsid w:val="00186176"/>
    <w:rsid w:val="001866B3"/>
    <w:rsid w:val="001869EA"/>
    <w:rsid w:val="00186BF9"/>
    <w:rsid w:val="001873F6"/>
    <w:rsid w:val="001900F8"/>
    <w:rsid w:val="00191258"/>
    <w:rsid w:val="00191E34"/>
    <w:rsid w:val="00192680"/>
    <w:rsid w:val="00193037"/>
    <w:rsid w:val="00193A2C"/>
    <w:rsid w:val="00193A52"/>
    <w:rsid w:val="00193FCC"/>
    <w:rsid w:val="0019438B"/>
    <w:rsid w:val="00194D4D"/>
    <w:rsid w:val="00196898"/>
    <w:rsid w:val="001969E0"/>
    <w:rsid w:val="00196AAC"/>
    <w:rsid w:val="001A0F5F"/>
    <w:rsid w:val="001A2104"/>
    <w:rsid w:val="001A21AB"/>
    <w:rsid w:val="001A288E"/>
    <w:rsid w:val="001A3432"/>
    <w:rsid w:val="001A3940"/>
    <w:rsid w:val="001A3A09"/>
    <w:rsid w:val="001A4210"/>
    <w:rsid w:val="001A4F88"/>
    <w:rsid w:val="001A5043"/>
    <w:rsid w:val="001A509E"/>
    <w:rsid w:val="001A73D4"/>
    <w:rsid w:val="001B0874"/>
    <w:rsid w:val="001B10E4"/>
    <w:rsid w:val="001B254B"/>
    <w:rsid w:val="001B3B40"/>
    <w:rsid w:val="001B3D0C"/>
    <w:rsid w:val="001B45CD"/>
    <w:rsid w:val="001B4666"/>
    <w:rsid w:val="001B4867"/>
    <w:rsid w:val="001B5B1E"/>
    <w:rsid w:val="001B5FD0"/>
    <w:rsid w:val="001B633C"/>
    <w:rsid w:val="001B6DC2"/>
    <w:rsid w:val="001C07C3"/>
    <w:rsid w:val="001C149C"/>
    <w:rsid w:val="001C1609"/>
    <w:rsid w:val="001C21AC"/>
    <w:rsid w:val="001C2819"/>
    <w:rsid w:val="001C2AF2"/>
    <w:rsid w:val="001C37FA"/>
    <w:rsid w:val="001C3B85"/>
    <w:rsid w:val="001C47BA"/>
    <w:rsid w:val="001C4D71"/>
    <w:rsid w:val="001C580A"/>
    <w:rsid w:val="001C59EA"/>
    <w:rsid w:val="001C608B"/>
    <w:rsid w:val="001C70CC"/>
    <w:rsid w:val="001C7400"/>
    <w:rsid w:val="001D3A10"/>
    <w:rsid w:val="001D406C"/>
    <w:rsid w:val="001D41EE"/>
    <w:rsid w:val="001D4235"/>
    <w:rsid w:val="001D481A"/>
    <w:rsid w:val="001D514F"/>
    <w:rsid w:val="001D5A17"/>
    <w:rsid w:val="001D607E"/>
    <w:rsid w:val="001D6427"/>
    <w:rsid w:val="001D6BAB"/>
    <w:rsid w:val="001E0380"/>
    <w:rsid w:val="001E13B1"/>
    <w:rsid w:val="001E1512"/>
    <w:rsid w:val="001E1ED0"/>
    <w:rsid w:val="001E559B"/>
    <w:rsid w:val="001E5FD6"/>
    <w:rsid w:val="001E6142"/>
    <w:rsid w:val="001E6F20"/>
    <w:rsid w:val="001F031C"/>
    <w:rsid w:val="001F186B"/>
    <w:rsid w:val="001F314F"/>
    <w:rsid w:val="001F33E2"/>
    <w:rsid w:val="001F3A19"/>
    <w:rsid w:val="001F3E14"/>
    <w:rsid w:val="001F5BEE"/>
    <w:rsid w:val="001F6154"/>
    <w:rsid w:val="001F64F4"/>
    <w:rsid w:val="001F6BF7"/>
    <w:rsid w:val="001F718B"/>
    <w:rsid w:val="001F7D0F"/>
    <w:rsid w:val="002019C3"/>
    <w:rsid w:val="00201B84"/>
    <w:rsid w:val="00201D7C"/>
    <w:rsid w:val="002033E2"/>
    <w:rsid w:val="002034B6"/>
    <w:rsid w:val="0020414E"/>
    <w:rsid w:val="002042CB"/>
    <w:rsid w:val="002046EF"/>
    <w:rsid w:val="002047B5"/>
    <w:rsid w:val="00205085"/>
    <w:rsid w:val="00205999"/>
    <w:rsid w:val="00205F49"/>
    <w:rsid w:val="00212095"/>
    <w:rsid w:val="002126FA"/>
    <w:rsid w:val="00212A4D"/>
    <w:rsid w:val="002135D5"/>
    <w:rsid w:val="0021439C"/>
    <w:rsid w:val="00214565"/>
    <w:rsid w:val="00214EA4"/>
    <w:rsid w:val="00216469"/>
    <w:rsid w:val="00216795"/>
    <w:rsid w:val="00217EDD"/>
    <w:rsid w:val="002202D2"/>
    <w:rsid w:val="00221047"/>
    <w:rsid w:val="002211E4"/>
    <w:rsid w:val="00222697"/>
    <w:rsid w:val="00223380"/>
    <w:rsid w:val="00225F9E"/>
    <w:rsid w:val="002263AD"/>
    <w:rsid w:val="0022644C"/>
    <w:rsid w:val="00226535"/>
    <w:rsid w:val="00226774"/>
    <w:rsid w:val="0022678C"/>
    <w:rsid w:val="0022694D"/>
    <w:rsid w:val="0023009D"/>
    <w:rsid w:val="00230732"/>
    <w:rsid w:val="00230E75"/>
    <w:rsid w:val="00232A5F"/>
    <w:rsid w:val="0023317E"/>
    <w:rsid w:val="00233608"/>
    <w:rsid w:val="00234467"/>
    <w:rsid w:val="0023534F"/>
    <w:rsid w:val="00235AC0"/>
    <w:rsid w:val="00236A98"/>
    <w:rsid w:val="00237D8D"/>
    <w:rsid w:val="00241408"/>
    <w:rsid w:val="00241412"/>
    <w:rsid w:val="0024142B"/>
    <w:rsid w:val="00241DA2"/>
    <w:rsid w:val="00243F8F"/>
    <w:rsid w:val="0024520F"/>
    <w:rsid w:val="002454CD"/>
    <w:rsid w:val="0024555C"/>
    <w:rsid w:val="002458E4"/>
    <w:rsid w:val="00245B5C"/>
    <w:rsid w:val="0024620A"/>
    <w:rsid w:val="002468C2"/>
    <w:rsid w:val="00246928"/>
    <w:rsid w:val="002473D8"/>
    <w:rsid w:val="0024760F"/>
    <w:rsid w:val="002476F2"/>
    <w:rsid w:val="00247C4B"/>
    <w:rsid w:val="00247FEE"/>
    <w:rsid w:val="00250E7D"/>
    <w:rsid w:val="00250F20"/>
    <w:rsid w:val="002519B8"/>
    <w:rsid w:val="00252E72"/>
    <w:rsid w:val="00253529"/>
    <w:rsid w:val="00253ED6"/>
    <w:rsid w:val="0025574A"/>
    <w:rsid w:val="00255D28"/>
    <w:rsid w:val="002565D5"/>
    <w:rsid w:val="00257E47"/>
    <w:rsid w:val="0026021D"/>
    <w:rsid w:val="002622C0"/>
    <w:rsid w:val="00262D67"/>
    <w:rsid w:val="00263B5F"/>
    <w:rsid w:val="00263CDA"/>
    <w:rsid w:val="002659DE"/>
    <w:rsid w:val="00265BF3"/>
    <w:rsid w:val="00265C17"/>
    <w:rsid w:val="002664EA"/>
    <w:rsid w:val="00267015"/>
    <w:rsid w:val="00267553"/>
    <w:rsid w:val="002701E4"/>
    <w:rsid w:val="002718A0"/>
    <w:rsid w:val="002737D1"/>
    <w:rsid w:val="002745ED"/>
    <w:rsid w:val="00275B6F"/>
    <w:rsid w:val="00276A66"/>
    <w:rsid w:val="00276B37"/>
    <w:rsid w:val="0027741C"/>
    <w:rsid w:val="002778AE"/>
    <w:rsid w:val="00280AC4"/>
    <w:rsid w:val="0028190A"/>
    <w:rsid w:val="0028269A"/>
    <w:rsid w:val="002827B4"/>
    <w:rsid w:val="00282B8B"/>
    <w:rsid w:val="00283590"/>
    <w:rsid w:val="002842E0"/>
    <w:rsid w:val="00284635"/>
    <w:rsid w:val="002848C6"/>
    <w:rsid w:val="00284EDC"/>
    <w:rsid w:val="00286973"/>
    <w:rsid w:val="00286F74"/>
    <w:rsid w:val="00290406"/>
    <w:rsid w:val="00290D7B"/>
    <w:rsid w:val="00290F8E"/>
    <w:rsid w:val="002912A9"/>
    <w:rsid w:val="00291AA7"/>
    <w:rsid w:val="0029217E"/>
    <w:rsid w:val="00292A29"/>
    <w:rsid w:val="00294353"/>
    <w:rsid w:val="00294936"/>
    <w:rsid w:val="00294E70"/>
    <w:rsid w:val="002957C8"/>
    <w:rsid w:val="00295F07"/>
    <w:rsid w:val="002964DE"/>
    <w:rsid w:val="00296996"/>
    <w:rsid w:val="00297CD4"/>
    <w:rsid w:val="002A0A79"/>
    <w:rsid w:val="002A11C6"/>
    <w:rsid w:val="002A1924"/>
    <w:rsid w:val="002A349C"/>
    <w:rsid w:val="002A3D0E"/>
    <w:rsid w:val="002A52A4"/>
    <w:rsid w:val="002A58E5"/>
    <w:rsid w:val="002A6929"/>
    <w:rsid w:val="002A6F46"/>
    <w:rsid w:val="002A7420"/>
    <w:rsid w:val="002A77F8"/>
    <w:rsid w:val="002B0F12"/>
    <w:rsid w:val="002B11DC"/>
    <w:rsid w:val="002B1308"/>
    <w:rsid w:val="002B208F"/>
    <w:rsid w:val="002B396D"/>
    <w:rsid w:val="002B4554"/>
    <w:rsid w:val="002B46EC"/>
    <w:rsid w:val="002B4C84"/>
    <w:rsid w:val="002B4E9F"/>
    <w:rsid w:val="002B66FA"/>
    <w:rsid w:val="002B6D65"/>
    <w:rsid w:val="002B70F9"/>
    <w:rsid w:val="002C05DF"/>
    <w:rsid w:val="002C1275"/>
    <w:rsid w:val="002C1C28"/>
    <w:rsid w:val="002C210A"/>
    <w:rsid w:val="002C251F"/>
    <w:rsid w:val="002C3E17"/>
    <w:rsid w:val="002C4090"/>
    <w:rsid w:val="002C42D3"/>
    <w:rsid w:val="002C5770"/>
    <w:rsid w:val="002C6C01"/>
    <w:rsid w:val="002C72D8"/>
    <w:rsid w:val="002D1190"/>
    <w:rsid w:val="002D11FA"/>
    <w:rsid w:val="002D141A"/>
    <w:rsid w:val="002D1ACA"/>
    <w:rsid w:val="002D29FA"/>
    <w:rsid w:val="002D2A16"/>
    <w:rsid w:val="002D3A78"/>
    <w:rsid w:val="002D3DA4"/>
    <w:rsid w:val="002D3E7D"/>
    <w:rsid w:val="002D40DA"/>
    <w:rsid w:val="002D4218"/>
    <w:rsid w:val="002D4751"/>
    <w:rsid w:val="002D4DD9"/>
    <w:rsid w:val="002D57BB"/>
    <w:rsid w:val="002D5D8B"/>
    <w:rsid w:val="002D6475"/>
    <w:rsid w:val="002D70A2"/>
    <w:rsid w:val="002D7BA1"/>
    <w:rsid w:val="002E0C2F"/>
    <w:rsid w:val="002E0DDF"/>
    <w:rsid w:val="002E1478"/>
    <w:rsid w:val="002E1659"/>
    <w:rsid w:val="002E234F"/>
    <w:rsid w:val="002E2906"/>
    <w:rsid w:val="002E2A6A"/>
    <w:rsid w:val="002E2B2A"/>
    <w:rsid w:val="002E31A0"/>
    <w:rsid w:val="002E363B"/>
    <w:rsid w:val="002E3AB2"/>
    <w:rsid w:val="002E4BA0"/>
    <w:rsid w:val="002E5635"/>
    <w:rsid w:val="002E5BB2"/>
    <w:rsid w:val="002E64C3"/>
    <w:rsid w:val="002E6A2C"/>
    <w:rsid w:val="002E6C10"/>
    <w:rsid w:val="002E727C"/>
    <w:rsid w:val="002E7811"/>
    <w:rsid w:val="002F0168"/>
    <w:rsid w:val="002F1296"/>
    <w:rsid w:val="002F1644"/>
    <w:rsid w:val="002F1D8C"/>
    <w:rsid w:val="002F21DA"/>
    <w:rsid w:val="002F45EC"/>
    <w:rsid w:val="002F4920"/>
    <w:rsid w:val="002F5007"/>
    <w:rsid w:val="002F565C"/>
    <w:rsid w:val="002F61FA"/>
    <w:rsid w:val="002F69D3"/>
    <w:rsid w:val="003003A2"/>
    <w:rsid w:val="00300E87"/>
    <w:rsid w:val="00300F05"/>
    <w:rsid w:val="0030158D"/>
    <w:rsid w:val="003016DC"/>
    <w:rsid w:val="00301C2C"/>
    <w:rsid w:val="00301F39"/>
    <w:rsid w:val="003026F9"/>
    <w:rsid w:val="0030316D"/>
    <w:rsid w:val="00303638"/>
    <w:rsid w:val="003049DC"/>
    <w:rsid w:val="00304A54"/>
    <w:rsid w:val="00305725"/>
    <w:rsid w:val="003062EA"/>
    <w:rsid w:val="003066D6"/>
    <w:rsid w:val="00306DBC"/>
    <w:rsid w:val="0031159A"/>
    <w:rsid w:val="00312206"/>
    <w:rsid w:val="00312AA8"/>
    <w:rsid w:val="00313FF7"/>
    <w:rsid w:val="00314E59"/>
    <w:rsid w:val="00315581"/>
    <w:rsid w:val="00316FC0"/>
    <w:rsid w:val="0031717C"/>
    <w:rsid w:val="0031730D"/>
    <w:rsid w:val="0032107D"/>
    <w:rsid w:val="003229EB"/>
    <w:rsid w:val="00322B75"/>
    <w:rsid w:val="00323EAE"/>
    <w:rsid w:val="00323EBA"/>
    <w:rsid w:val="00324967"/>
    <w:rsid w:val="00324A38"/>
    <w:rsid w:val="00325310"/>
    <w:rsid w:val="00325351"/>
    <w:rsid w:val="00325926"/>
    <w:rsid w:val="003265D7"/>
    <w:rsid w:val="00327A8A"/>
    <w:rsid w:val="0033032C"/>
    <w:rsid w:val="003307B1"/>
    <w:rsid w:val="003310B0"/>
    <w:rsid w:val="0033148B"/>
    <w:rsid w:val="00331DF6"/>
    <w:rsid w:val="00332D7E"/>
    <w:rsid w:val="0033330B"/>
    <w:rsid w:val="00334B13"/>
    <w:rsid w:val="00335648"/>
    <w:rsid w:val="0033597B"/>
    <w:rsid w:val="00335B18"/>
    <w:rsid w:val="00336610"/>
    <w:rsid w:val="00337196"/>
    <w:rsid w:val="00337760"/>
    <w:rsid w:val="003379FC"/>
    <w:rsid w:val="00337A25"/>
    <w:rsid w:val="00341B51"/>
    <w:rsid w:val="00341D04"/>
    <w:rsid w:val="003434D7"/>
    <w:rsid w:val="00343F73"/>
    <w:rsid w:val="003444CF"/>
    <w:rsid w:val="00345060"/>
    <w:rsid w:val="003454A6"/>
    <w:rsid w:val="00346153"/>
    <w:rsid w:val="00346B42"/>
    <w:rsid w:val="00346FEB"/>
    <w:rsid w:val="00347C0F"/>
    <w:rsid w:val="00350681"/>
    <w:rsid w:val="00352A21"/>
    <w:rsid w:val="0035323B"/>
    <w:rsid w:val="00353AD5"/>
    <w:rsid w:val="003546FE"/>
    <w:rsid w:val="003555B5"/>
    <w:rsid w:val="00355885"/>
    <w:rsid w:val="00355AB8"/>
    <w:rsid w:val="00355E62"/>
    <w:rsid w:val="00356051"/>
    <w:rsid w:val="00356789"/>
    <w:rsid w:val="00357168"/>
    <w:rsid w:val="0035750A"/>
    <w:rsid w:val="003609D2"/>
    <w:rsid w:val="00361380"/>
    <w:rsid w:val="00361B24"/>
    <w:rsid w:val="003627B0"/>
    <w:rsid w:val="00362913"/>
    <w:rsid w:val="0036314D"/>
    <w:rsid w:val="00363859"/>
    <w:rsid w:val="00363F22"/>
    <w:rsid w:val="00364684"/>
    <w:rsid w:val="00366788"/>
    <w:rsid w:val="00366903"/>
    <w:rsid w:val="00366CC7"/>
    <w:rsid w:val="003702FF"/>
    <w:rsid w:val="0037201C"/>
    <w:rsid w:val="00372DE1"/>
    <w:rsid w:val="00373606"/>
    <w:rsid w:val="00373EB6"/>
    <w:rsid w:val="00374B17"/>
    <w:rsid w:val="00375564"/>
    <w:rsid w:val="00375749"/>
    <w:rsid w:val="00375BAA"/>
    <w:rsid w:val="0037779F"/>
    <w:rsid w:val="00381A4E"/>
    <w:rsid w:val="00381B0F"/>
    <w:rsid w:val="003821E4"/>
    <w:rsid w:val="00383191"/>
    <w:rsid w:val="003834F4"/>
    <w:rsid w:val="00386DED"/>
    <w:rsid w:val="003877C0"/>
    <w:rsid w:val="00387CEA"/>
    <w:rsid w:val="003912E7"/>
    <w:rsid w:val="003918DE"/>
    <w:rsid w:val="00391DC5"/>
    <w:rsid w:val="0039326C"/>
    <w:rsid w:val="00393947"/>
    <w:rsid w:val="00395631"/>
    <w:rsid w:val="00395A2C"/>
    <w:rsid w:val="00396E64"/>
    <w:rsid w:val="00397367"/>
    <w:rsid w:val="0039766B"/>
    <w:rsid w:val="003976E8"/>
    <w:rsid w:val="003A0915"/>
    <w:rsid w:val="003A0AA1"/>
    <w:rsid w:val="003A2275"/>
    <w:rsid w:val="003A237C"/>
    <w:rsid w:val="003A2C36"/>
    <w:rsid w:val="003A2E48"/>
    <w:rsid w:val="003A2E4E"/>
    <w:rsid w:val="003A3241"/>
    <w:rsid w:val="003A44DF"/>
    <w:rsid w:val="003A48A9"/>
    <w:rsid w:val="003A52EE"/>
    <w:rsid w:val="003A5331"/>
    <w:rsid w:val="003A63B1"/>
    <w:rsid w:val="003A6A4F"/>
    <w:rsid w:val="003A7088"/>
    <w:rsid w:val="003A784A"/>
    <w:rsid w:val="003A7F8D"/>
    <w:rsid w:val="003B00DF"/>
    <w:rsid w:val="003B0E7C"/>
    <w:rsid w:val="003B1244"/>
    <w:rsid w:val="003B1275"/>
    <w:rsid w:val="003B1302"/>
    <w:rsid w:val="003B1778"/>
    <w:rsid w:val="003B3731"/>
    <w:rsid w:val="003B65CF"/>
    <w:rsid w:val="003C0D55"/>
    <w:rsid w:val="003C11CB"/>
    <w:rsid w:val="003C1CA6"/>
    <w:rsid w:val="003C213C"/>
    <w:rsid w:val="003C2151"/>
    <w:rsid w:val="003C24F9"/>
    <w:rsid w:val="003C25D8"/>
    <w:rsid w:val="003C2D68"/>
    <w:rsid w:val="003C30E3"/>
    <w:rsid w:val="003C3116"/>
    <w:rsid w:val="003C32AC"/>
    <w:rsid w:val="003C5148"/>
    <w:rsid w:val="003C53FE"/>
    <w:rsid w:val="003C75F3"/>
    <w:rsid w:val="003C78A3"/>
    <w:rsid w:val="003D019D"/>
    <w:rsid w:val="003D3B1A"/>
    <w:rsid w:val="003D42B6"/>
    <w:rsid w:val="003D4F4B"/>
    <w:rsid w:val="003D5ABA"/>
    <w:rsid w:val="003D5CA0"/>
    <w:rsid w:val="003D754D"/>
    <w:rsid w:val="003D7550"/>
    <w:rsid w:val="003D7736"/>
    <w:rsid w:val="003E12C3"/>
    <w:rsid w:val="003E17B1"/>
    <w:rsid w:val="003E1867"/>
    <w:rsid w:val="003E1A6C"/>
    <w:rsid w:val="003E2C19"/>
    <w:rsid w:val="003E389B"/>
    <w:rsid w:val="003E3FCA"/>
    <w:rsid w:val="003E48CC"/>
    <w:rsid w:val="003E4EE6"/>
    <w:rsid w:val="003E5641"/>
    <w:rsid w:val="003E5729"/>
    <w:rsid w:val="003E6260"/>
    <w:rsid w:val="003E77C1"/>
    <w:rsid w:val="003E79EF"/>
    <w:rsid w:val="003F30B4"/>
    <w:rsid w:val="003F311C"/>
    <w:rsid w:val="003F3F35"/>
    <w:rsid w:val="003F3F48"/>
    <w:rsid w:val="003F470E"/>
    <w:rsid w:val="003F4EE0"/>
    <w:rsid w:val="003F5627"/>
    <w:rsid w:val="003F5C55"/>
    <w:rsid w:val="003F6021"/>
    <w:rsid w:val="003F6320"/>
    <w:rsid w:val="003F65AA"/>
    <w:rsid w:val="003F6745"/>
    <w:rsid w:val="003F6EDD"/>
    <w:rsid w:val="0040010D"/>
    <w:rsid w:val="004001AC"/>
    <w:rsid w:val="00400D3A"/>
    <w:rsid w:val="00401AA4"/>
    <w:rsid w:val="00402153"/>
    <w:rsid w:val="00402FC1"/>
    <w:rsid w:val="004034F8"/>
    <w:rsid w:val="00404A08"/>
    <w:rsid w:val="00404BCD"/>
    <w:rsid w:val="00404E2A"/>
    <w:rsid w:val="00404F21"/>
    <w:rsid w:val="00406F32"/>
    <w:rsid w:val="0040774C"/>
    <w:rsid w:val="00407A95"/>
    <w:rsid w:val="00407FC0"/>
    <w:rsid w:val="00410A59"/>
    <w:rsid w:val="00410C7A"/>
    <w:rsid w:val="00410CA4"/>
    <w:rsid w:val="00411944"/>
    <w:rsid w:val="0041251D"/>
    <w:rsid w:val="00412BBB"/>
    <w:rsid w:val="00413991"/>
    <w:rsid w:val="004141A3"/>
    <w:rsid w:val="00414C39"/>
    <w:rsid w:val="00415A07"/>
    <w:rsid w:val="00416FC3"/>
    <w:rsid w:val="0041719B"/>
    <w:rsid w:val="00420F40"/>
    <w:rsid w:val="00422A35"/>
    <w:rsid w:val="00422E57"/>
    <w:rsid w:val="00425082"/>
    <w:rsid w:val="00425C0A"/>
    <w:rsid w:val="00426044"/>
    <w:rsid w:val="00426BBA"/>
    <w:rsid w:val="0043185F"/>
    <w:rsid w:val="004319C5"/>
    <w:rsid w:val="00431DEB"/>
    <w:rsid w:val="00431FFA"/>
    <w:rsid w:val="004327ED"/>
    <w:rsid w:val="00432892"/>
    <w:rsid w:val="00434F12"/>
    <w:rsid w:val="00436B7A"/>
    <w:rsid w:val="0043721B"/>
    <w:rsid w:val="00437696"/>
    <w:rsid w:val="00437FD2"/>
    <w:rsid w:val="00441652"/>
    <w:rsid w:val="004429FD"/>
    <w:rsid w:val="00442C54"/>
    <w:rsid w:val="00443CFA"/>
    <w:rsid w:val="00444B35"/>
    <w:rsid w:val="004458D0"/>
    <w:rsid w:val="00445DA6"/>
    <w:rsid w:val="00446222"/>
    <w:rsid w:val="004462B5"/>
    <w:rsid w:val="0044674F"/>
    <w:rsid w:val="00446B29"/>
    <w:rsid w:val="0044784E"/>
    <w:rsid w:val="004479C0"/>
    <w:rsid w:val="004479F8"/>
    <w:rsid w:val="004504A9"/>
    <w:rsid w:val="00450620"/>
    <w:rsid w:val="004509B2"/>
    <w:rsid w:val="00450C94"/>
    <w:rsid w:val="004510BB"/>
    <w:rsid w:val="004519DB"/>
    <w:rsid w:val="004529B0"/>
    <w:rsid w:val="00453F9A"/>
    <w:rsid w:val="00456F52"/>
    <w:rsid w:val="00457449"/>
    <w:rsid w:val="00460E9F"/>
    <w:rsid w:val="004612A3"/>
    <w:rsid w:val="004614DC"/>
    <w:rsid w:val="00461A04"/>
    <w:rsid w:val="004623DF"/>
    <w:rsid w:val="004662AD"/>
    <w:rsid w:val="00466D22"/>
    <w:rsid w:val="004675AA"/>
    <w:rsid w:val="00471E91"/>
    <w:rsid w:val="00472DE8"/>
    <w:rsid w:val="004741EC"/>
    <w:rsid w:val="0047426F"/>
    <w:rsid w:val="00474675"/>
    <w:rsid w:val="0047470C"/>
    <w:rsid w:val="004755F3"/>
    <w:rsid w:val="00475AC3"/>
    <w:rsid w:val="00476127"/>
    <w:rsid w:val="00476A57"/>
    <w:rsid w:val="004777AC"/>
    <w:rsid w:val="004809A1"/>
    <w:rsid w:val="00480B4F"/>
    <w:rsid w:val="00481C49"/>
    <w:rsid w:val="00482E7C"/>
    <w:rsid w:val="004848AF"/>
    <w:rsid w:val="004854E1"/>
    <w:rsid w:val="00485B75"/>
    <w:rsid w:val="0048651E"/>
    <w:rsid w:val="00486FE8"/>
    <w:rsid w:val="004872E3"/>
    <w:rsid w:val="00487911"/>
    <w:rsid w:val="00487DE0"/>
    <w:rsid w:val="00491212"/>
    <w:rsid w:val="00492F23"/>
    <w:rsid w:val="00493440"/>
    <w:rsid w:val="00493C76"/>
    <w:rsid w:val="00493E1F"/>
    <w:rsid w:val="00494157"/>
    <w:rsid w:val="00495BDE"/>
    <w:rsid w:val="00496AF7"/>
    <w:rsid w:val="00496F9A"/>
    <w:rsid w:val="00497191"/>
    <w:rsid w:val="004975AA"/>
    <w:rsid w:val="00497DB6"/>
    <w:rsid w:val="004A0309"/>
    <w:rsid w:val="004A094E"/>
    <w:rsid w:val="004A11FC"/>
    <w:rsid w:val="004A30C9"/>
    <w:rsid w:val="004A35F9"/>
    <w:rsid w:val="004A4035"/>
    <w:rsid w:val="004A41F9"/>
    <w:rsid w:val="004A596E"/>
    <w:rsid w:val="004A5D88"/>
    <w:rsid w:val="004A5EFA"/>
    <w:rsid w:val="004A6BA8"/>
    <w:rsid w:val="004A6F96"/>
    <w:rsid w:val="004B0466"/>
    <w:rsid w:val="004B24C1"/>
    <w:rsid w:val="004B2543"/>
    <w:rsid w:val="004B3A14"/>
    <w:rsid w:val="004B4285"/>
    <w:rsid w:val="004B6297"/>
    <w:rsid w:val="004B6B00"/>
    <w:rsid w:val="004C0B9C"/>
    <w:rsid w:val="004C14F2"/>
    <w:rsid w:val="004C196F"/>
    <w:rsid w:val="004C2174"/>
    <w:rsid w:val="004C23C1"/>
    <w:rsid w:val="004C292F"/>
    <w:rsid w:val="004C2B0C"/>
    <w:rsid w:val="004D0EB3"/>
    <w:rsid w:val="004D3907"/>
    <w:rsid w:val="004D40B3"/>
    <w:rsid w:val="004D4C85"/>
    <w:rsid w:val="004D501C"/>
    <w:rsid w:val="004D5781"/>
    <w:rsid w:val="004D5BE9"/>
    <w:rsid w:val="004D63DE"/>
    <w:rsid w:val="004D6EE9"/>
    <w:rsid w:val="004D7CE3"/>
    <w:rsid w:val="004E03A9"/>
    <w:rsid w:val="004E0609"/>
    <w:rsid w:val="004E1266"/>
    <w:rsid w:val="004E2C86"/>
    <w:rsid w:val="004E4365"/>
    <w:rsid w:val="004E47D3"/>
    <w:rsid w:val="004E59A8"/>
    <w:rsid w:val="004E65B8"/>
    <w:rsid w:val="004E750E"/>
    <w:rsid w:val="004E7571"/>
    <w:rsid w:val="004E7A98"/>
    <w:rsid w:val="004F0AA6"/>
    <w:rsid w:val="004F0E5E"/>
    <w:rsid w:val="004F17F9"/>
    <w:rsid w:val="004F27CA"/>
    <w:rsid w:val="004F390F"/>
    <w:rsid w:val="004F4C8E"/>
    <w:rsid w:val="004F573F"/>
    <w:rsid w:val="004F6916"/>
    <w:rsid w:val="004F6E56"/>
    <w:rsid w:val="004F768A"/>
    <w:rsid w:val="004F7A42"/>
    <w:rsid w:val="0050104E"/>
    <w:rsid w:val="00501F85"/>
    <w:rsid w:val="005025C7"/>
    <w:rsid w:val="005048BD"/>
    <w:rsid w:val="00505640"/>
    <w:rsid w:val="00506BBE"/>
    <w:rsid w:val="00506D22"/>
    <w:rsid w:val="00507CCF"/>
    <w:rsid w:val="00510280"/>
    <w:rsid w:val="00510492"/>
    <w:rsid w:val="005105AF"/>
    <w:rsid w:val="00511478"/>
    <w:rsid w:val="0051155F"/>
    <w:rsid w:val="005115F2"/>
    <w:rsid w:val="005120BD"/>
    <w:rsid w:val="00512BBD"/>
    <w:rsid w:val="00512F4A"/>
    <w:rsid w:val="00513BED"/>
    <w:rsid w:val="00513C57"/>
    <w:rsid w:val="00513D73"/>
    <w:rsid w:val="00514364"/>
    <w:rsid w:val="005147BE"/>
    <w:rsid w:val="00514A43"/>
    <w:rsid w:val="0051625E"/>
    <w:rsid w:val="005163DE"/>
    <w:rsid w:val="005167AE"/>
    <w:rsid w:val="005174E5"/>
    <w:rsid w:val="00517CD5"/>
    <w:rsid w:val="00521ABE"/>
    <w:rsid w:val="00521AFD"/>
    <w:rsid w:val="00522393"/>
    <w:rsid w:val="00522620"/>
    <w:rsid w:val="00522F67"/>
    <w:rsid w:val="00524213"/>
    <w:rsid w:val="0052492B"/>
    <w:rsid w:val="00525656"/>
    <w:rsid w:val="0052581A"/>
    <w:rsid w:val="00525835"/>
    <w:rsid w:val="00525AD5"/>
    <w:rsid w:val="005265D6"/>
    <w:rsid w:val="00527AC2"/>
    <w:rsid w:val="00527EC5"/>
    <w:rsid w:val="0053135D"/>
    <w:rsid w:val="005323B9"/>
    <w:rsid w:val="005330E5"/>
    <w:rsid w:val="0053322D"/>
    <w:rsid w:val="00534C02"/>
    <w:rsid w:val="005357E5"/>
    <w:rsid w:val="00535A5A"/>
    <w:rsid w:val="00537BB0"/>
    <w:rsid w:val="0054095E"/>
    <w:rsid w:val="0054173D"/>
    <w:rsid w:val="00541A80"/>
    <w:rsid w:val="00541F0D"/>
    <w:rsid w:val="0054231D"/>
    <w:rsid w:val="0054264B"/>
    <w:rsid w:val="0054338D"/>
    <w:rsid w:val="00543786"/>
    <w:rsid w:val="005475F3"/>
    <w:rsid w:val="00550D7F"/>
    <w:rsid w:val="00550E37"/>
    <w:rsid w:val="005512D5"/>
    <w:rsid w:val="005533D7"/>
    <w:rsid w:val="00554BB2"/>
    <w:rsid w:val="005558C1"/>
    <w:rsid w:val="0055620C"/>
    <w:rsid w:val="00556BB9"/>
    <w:rsid w:val="0055759E"/>
    <w:rsid w:val="00560142"/>
    <w:rsid w:val="005615A6"/>
    <w:rsid w:val="00566510"/>
    <w:rsid w:val="0056716A"/>
    <w:rsid w:val="005673E3"/>
    <w:rsid w:val="00570003"/>
    <w:rsid w:val="00570026"/>
    <w:rsid w:val="0057022D"/>
    <w:rsid w:val="005702CD"/>
    <w:rsid w:val="005703DE"/>
    <w:rsid w:val="00571EEC"/>
    <w:rsid w:val="00571FD3"/>
    <w:rsid w:val="005725ED"/>
    <w:rsid w:val="00572864"/>
    <w:rsid w:val="00572CFD"/>
    <w:rsid w:val="00573CE3"/>
    <w:rsid w:val="00573E90"/>
    <w:rsid w:val="0057450A"/>
    <w:rsid w:val="00575446"/>
    <w:rsid w:val="00575827"/>
    <w:rsid w:val="005759F2"/>
    <w:rsid w:val="00575D51"/>
    <w:rsid w:val="0057605C"/>
    <w:rsid w:val="005774F5"/>
    <w:rsid w:val="00580520"/>
    <w:rsid w:val="00581C54"/>
    <w:rsid w:val="005822CA"/>
    <w:rsid w:val="00582AD1"/>
    <w:rsid w:val="00582C1F"/>
    <w:rsid w:val="00583C46"/>
    <w:rsid w:val="0058464E"/>
    <w:rsid w:val="00584926"/>
    <w:rsid w:val="00584BE1"/>
    <w:rsid w:val="00584EB2"/>
    <w:rsid w:val="0058624F"/>
    <w:rsid w:val="00586611"/>
    <w:rsid w:val="0058701A"/>
    <w:rsid w:val="00587318"/>
    <w:rsid w:val="00587790"/>
    <w:rsid w:val="0059081B"/>
    <w:rsid w:val="005908A2"/>
    <w:rsid w:val="00593181"/>
    <w:rsid w:val="00593366"/>
    <w:rsid w:val="005935D3"/>
    <w:rsid w:val="00593B48"/>
    <w:rsid w:val="005953BA"/>
    <w:rsid w:val="00595429"/>
    <w:rsid w:val="0059559B"/>
    <w:rsid w:val="00595D12"/>
    <w:rsid w:val="00595E4B"/>
    <w:rsid w:val="0059608F"/>
    <w:rsid w:val="0059675F"/>
    <w:rsid w:val="00596E40"/>
    <w:rsid w:val="00596F57"/>
    <w:rsid w:val="00596F8E"/>
    <w:rsid w:val="00597080"/>
    <w:rsid w:val="005A000A"/>
    <w:rsid w:val="005A01CB"/>
    <w:rsid w:val="005A162C"/>
    <w:rsid w:val="005A1635"/>
    <w:rsid w:val="005A24FA"/>
    <w:rsid w:val="005A3058"/>
    <w:rsid w:val="005A429C"/>
    <w:rsid w:val="005A482C"/>
    <w:rsid w:val="005A577D"/>
    <w:rsid w:val="005A58FF"/>
    <w:rsid w:val="005A5EAF"/>
    <w:rsid w:val="005A6071"/>
    <w:rsid w:val="005A60EB"/>
    <w:rsid w:val="005A64C0"/>
    <w:rsid w:val="005A65AF"/>
    <w:rsid w:val="005B0443"/>
    <w:rsid w:val="005B0C9B"/>
    <w:rsid w:val="005B1711"/>
    <w:rsid w:val="005B2A3A"/>
    <w:rsid w:val="005B36DD"/>
    <w:rsid w:val="005B3A64"/>
    <w:rsid w:val="005B3C11"/>
    <w:rsid w:val="005B3E20"/>
    <w:rsid w:val="005B4C50"/>
    <w:rsid w:val="005B4C5A"/>
    <w:rsid w:val="005B50C1"/>
    <w:rsid w:val="005B595C"/>
    <w:rsid w:val="005B66C2"/>
    <w:rsid w:val="005B789E"/>
    <w:rsid w:val="005C0B1D"/>
    <w:rsid w:val="005C1078"/>
    <w:rsid w:val="005C14A7"/>
    <w:rsid w:val="005C1BB7"/>
    <w:rsid w:val="005C1C28"/>
    <w:rsid w:val="005C23F1"/>
    <w:rsid w:val="005C2CEC"/>
    <w:rsid w:val="005C381D"/>
    <w:rsid w:val="005C558F"/>
    <w:rsid w:val="005C582C"/>
    <w:rsid w:val="005C60D2"/>
    <w:rsid w:val="005C6491"/>
    <w:rsid w:val="005C6532"/>
    <w:rsid w:val="005C6588"/>
    <w:rsid w:val="005C6775"/>
    <w:rsid w:val="005C6DB5"/>
    <w:rsid w:val="005C729D"/>
    <w:rsid w:val="005C79AE"/>
    <w:rsid w:val="005C7D1E"/>
    <w:rsid w:val="005C7DEE"/>
    <w:rsid w:val="005D0883"/>
    <w:rsid w:val="005D0CEB"/>
    <w:rsid w:val="005D0E11"/>
    <w:rsid w:val="005D1876"/>
    <w:rsid w:val="005D23E6"/>
    <w:rsid w:val="005D34B3"/>
    <w:rsid w:val="005D3AE8"/>
    <w:rsid w:val="005D4490"/>
    <w:rsid w:val="005D51FD"/>
    <w:rsid w:val="005D56F3"/>
    <w:rsid w:val="005D650C"/>
    <w:rsid w:val="005D6B35"/>
    <w:rsid w:val="005D6E6C"/>
    <w:rsid w:val="005D6F5A"/>
    <w:rsid w:val="005E030A"/>
    <w:rsid w:val="005E0ADB"/>
    <w:rsid w:val="005E162B"/>
    <w:rsid w:val="005E19E7"/>
    <w:rsid w:val="005E283A"/>
    <w:rsid w:val="005E2AC4"/>
    <w:rsid w:val="005E3E24"/>
    <w:rsid w:val="005E425C"/>
    <w:rsid w:val="005E51A8"/>
    <w:rsid w:val="005E734C"/>
    <w:rsid w:val="005E762A"/>
    <w:rsid w:val="005E786E"/>
    <w:rsid w:val="005F04EA"/>
    <w:rsid w:val="005F0D35"/>
    <w:rsid w:val="005F14B4"/>
    <w:rsid w:val="005F158E"/>
    <w:rsid w:val="005F1A91"/>
    <w:rsid w:val="005F32F0"/>
    <w:rsid w:val="005F3638"/>
    <w:rsid w:val="005F4107"/>
    <w:rsid w:val="005F4CB6"/>
    <w:rsid w:val="005F547D"/>
    <w:rsid w:val="005F6B8C"/>
    <w:rsid w:val="00600912"/>
    <w:rsid w:val="006054F7"/>
    <w:rsid w:val="0060671F"/>
    <w:rsid w:val="00606BE6"/>
    <w:rsid w:val="006076BB"/>
    <w:rsid w:val="00607835"/>
    <w:rsid w:val="00610593"/>
    <w:rsid w:val="00610ECD"/>
    <w:rsid w:val="006119E1"/>
    <w:rsid w:val="00613C66"/>
    <w:rsid w:val="00614543"/>
    <w:rsid w:val="00614BD3"/>
    <w:rsid w:val="00614C39"/>
    <w:rsid w:val="00614C7A"/>
    <w:rsid w:val="00614E5F"/>
    <w:rsid w:val="00615D56"/>
    <w:rsid w:val="006164A2"/>
    <w:rsid w:val="00616CD8"/>
    <w:rsid w:val="0061716C"/>
    <w:rsid w:val="00617FFB"/>
    <w:rsid w:val="00620470"/>
    <w:rsid w:val="0062074F"/>
    <w:rsid w:val="00621419"/>
    <w:rsid w:val="0062148C"/>
    <w:rsid w:val="00621537"/>
    <w:rsid w:val="00621D75"/>
    <w:rsid w:val="00621DF9"/>
    <w:rsid w:val="0062309B"/>
    <w:rsid w:val="006232EC"/>
    <w:rsid w:val="006243A1"/>
    <w:rsid w:val="00624749"/>
    <w:rsid w:val="006248C5"/>
    <w:rsid w:val="00625266"/>
    <w:rsid w:val="00625FFB"/>
    <w:rsid w:val="006267FF"/>
    <w:rsid w:val="00627633"/>
    <w:rsid w:val="00627D61"/>
    <w:rsid w:val="00630032"/>
    <w:rsid w:val="00630346"/>
    <w:rsid w:val="00630E41"/>
    <w:rsid w:val="00632E56"/>
    <w:rsid w:val="006345BA"/>
    <w:rsid w:val="006346F7"/>
    <w:rsid w:val="00634824"/>
    <w:rsid w:val="00634D3E"/>
    <w:rsid w:val="00635CBA"/>
    <w:rsid w:val="00636F1B"/>
    <w:rsid w:val="00637796"/>
    <w:rsid w:val="00637FA8"/>
    <w:rsid w:val="006401CB"/>
    <w:rsid w:val="006402DB"/>
    <w:rsid w:val="00640378"/>
    <w:rsid w:val="00640EFC"/>
    <w:rsid w:val="0064117F"/>
    <w:rsid w:val="0064338B"/>
    <w:rsid w:val="00643B64"/>
    <w:rsid w:val="00644305"/>
    <w:rsid w:val="00645132"/>
    <w:rsid w:val="0064556D"/>
    <w:rsid w:val="00646542"/>
    <w:rsid w:val="00647FC6"/>
    <w:rsid w:val="006504F4"/>
    <w:rsid w:val="00650CBF"/>
    <w:rsid w:val="006518E7"/>
    <w:rsid w:val="00651D55"/>
    <w:rsid w:val="0065339A"/>
    <w:rsid w:val="006545F0"/>
    <w:rsid w:val="00654617"/>
    <w:rsid w:val="00654BC9"/>
    <w:rsid w:val="006552FD"/>
    <w:rsid w:val="006554EB"/>
    <w:rsid w:val="006562DC"/>
    <w:rsid w:val="00656E8E"/>
    <w:rsid w:val="00660FFB"/>
    <w:rsid w:val="00661D7C"/>
    <w:rsid w:val="00662144"/>
    <w:rsid w:val="006622BE"/>
    <w:rsid w:val="006622C9"/>
    <w:rsid w:val="00663AF3"/>
    <w:rsid w:val="00665028"/>
    <w:rsid w:val="00665972"/>
    <w:rsid w:val="00666B6C"/>
    <w:rsid w:val="00666EEE"/>
    <w:rsid w:val="00667113"/>
    <w:rsid w:val="00667D4E"/>
    <w:rsid w:val="006713D9"/>
    <w:rsid w:val="00671EF3"/>
    <w:rsid w:val="00673548"/>
    <w:rsid w:val="006742AE"/>
    <w:rsid w:val="006759F4"/>
    <w:rsid w:val="00676B3E"/>
    <w:rsid w:val="00677529"/>
    <w:rsid w:val="0067798D"/>
    <w:rsid w:val="0068086A"/>
    <w:rsid w:val="0068091D"/>
    <w:rsid w:val="00680C2E"/>
    <w:rsid w:val="00681219"/>
    <w:rsid w:val="006822B3"/>
    <w:rsid w:val="00682682"/>
    <w:rsid w:val="00682702"/>
    <w:rsid w:val="00682729"/>
    <w:rsid w:val="00682CAE"/>
    <w:rsid w:val="006833E1"/>
    <w:rsid w:val="00684D67"/>
    <w:rsid w:val="00686596"/>
    <w:rsid w:val="006870CC"/>
    <w:rsid w:val="00687CD7"/>
    <w:rsid w:val="0069164B"/>
    <w:rsid w:val="00692368"/>
    <w:rsid w:val="00693BC7"/>
    <w:rsid w:val="006950EA"/>
    <w:rsid w:val="00695CDF"/>
    <w:rsid w:val="006964D6"/>
    <w:rsid w:val="00696810"/>
    <w:rsid w:val="00696B6B"/>
    <w:rsid w:val="00697DF2"/>
    <w:rsid w:val="006A1323"/>
    <w:rsid w:val="006A179B"/>
    <w:rsid w:val="006A2EBC"/>
    <w:rsid w:val="006A3077"/>
    <w:rsid w:val="006A3479"/>
    <w:rsid w:val="006A375B"/>
    <w:rsid w:val="006A4B02"/>
    <w:rsid w:val="006A5307"/>
    <w:rsid w:val="006A5DBF"/>
    <w:rsid w:val="006A5EA0"/>
    <w:rsid w:val="006A65C0"/>
    <w:rsid w:val="006A662C"/>
    <w:rsid w:val="006A6B80"/>
    <w:rsid w:val="006A783B"/>
    <w:rsid w:val="006A79C8"/>
    <w:rsid w:val="006A7B33"/>
    <w:rsid w:val="006B0678"/>
    <w:rsid w:val="006B1424"/>
    <w:rsid w:val="006B162E"/>
    <w:rsid w:val="006B1BEE"/>
    <w:rsid w:val="006B3921"/>
    <w:rsid w:val="006B3A74"/>
    <w:rsid w:val="006B42DD"/>
    <w:rsid w:val="006B4E13"/>
    <w:rsid w:val="006B57B2"/>
    <w:rsid w:val="006B75DD"/>
    <w:rsid w:val="006B7A46"/>
    <w:rsid w:val="006B7F2E"/>
    <w:rsid w:val="006C01BF"/>
    <w:rsid w:val="006C0D60"/>
    <w:rsid w:val="006C1C32"/>
    <w:rsid w:val="006C22E9"/>
    <w:rsid w:val="006C3081"/>
    <w:rsid w:val="006C313B"/>
    <w:rsid w:val="006C3217"/>
    <w:rsid w:val="006C35B9"/>
    <w:rsid w:val="006C38EB"/>
    <w:rsid w:val="006C421B"/>
    <w:rsid w:val="006C5A68"/>
    <w:rsid w:val="006C5E7F"/>
    <w:rsid w:val="006C6636"/>
    <w:rsid w:val="006C670B"/>
    <w:rsid w:val="006C67E0"/>
    <w:rsid w:val="006C76D8"/>
    <w:rsid w:val="006C7A4A"/>
    <w:rsid w:val="006C7ABA"/>
    <w:rsid w:val="006D0D60"/>
    <w:rsid w:val="006D1122"/>
    <w:rsid w:val="006D231A"/>
    <w:rsid w:val="006D3B5A"/>
    <w:rsid w:val="006D3C00"/>
    <w:rsid w:val="006D429D"/>
    <w:rsid w:val="006D44A9"/>
    <w:rsid w:val="006D5268"/>
    <w:rsid w:val="006D55F8"/>
    <w:rsid w:val="006D5EF2"/>
    <w:rsid w:val="006D6043"/>
    <w:rsid w:val="006D6CF4"/>
    <w:rsid w:val="006D7D7B"/>
    <w:rsid w:val="006E0133"/>
    <w:rsid w:val="006E026B"/>
    <w:rsid w:val="006E046E"/>
    <w:rsid w:val="006E0B98"/>
    <w:rsid w:val="006E2526"/>
    <w:rsid w:val="006E3675"/>
    <w:rsid w:val="006E40A1"/>
    <w:rsid w:val="006E4A7F"/>
    <w:rsid w:val="006E4AE9"/>
    <w:rsid w:val="006E4C1C"/>
    <w:rsid w:val="006E522D"/>
    <w:rsid w:val="006E67FA"/>
    <w:rsid w:val="006E67FC"/>
    <w:rsid w:val="006E6DF5"/>
    <w:rsid w:val="006E76C6"/>
    <w:rsid w:val="006E7A6B"/>
    <w:rsid w:val="006F086D"/>
    <w:rsid w:val="006F08AC"/>
    <w:rsid w:val="006F0997"/>
    <w:rsid w:val="006F173E"/>
    <w:rsid w:val="006F274A"/>
    <w:rsid w:val="006F3CB6"/>
    <w:rsid w:val="006F405A"/>
    <w:rsid w:val="006F4F21"/>
    <w:rsid w:val="006F50E0"/>
    <w:rsid w:val="006F51AA"/>
    <w:rsid w:val="006F568C"/>
    <w:rsid w:val="006F5799"/>
    <w:rsid w:val="006F5BA6"/>
    <w:rsid w:val="006F7C30"/>
    <w:rsid w:val="006F7F1F"/>
    <w:rsid w:val="00700404"/>
    <w:rsid w:val="0070076D"/>
    <w:rsid w:val="00700943"/>
    <w:rsid w:val="007009EE"/>
    <w:rsid w:val="00700AB0"/>
    <w:rsid w:val="00700F4A"/>
    <w:rsid w:val="00700FD1"/>
    <w:rsid w:val="00702597"/>
    <w:rsid w:val="00702D07"/>
    <w:rsid w:val="00702ED6"/>
    <w:rsid w:val="00703576"/>
    <w:rsid w:val="00704014"/>
    <w:rsid w:val="00704DF6"/>
    <w:rsid w:val="00704FB8"/>
    <w:rsid w:val="007058D1"/>
    <w:rsid w:val="00705D82"/>
    <w:rsid w:val="0070651C"/>
    <w:rsid w:val="00706A42"/>
    <w:rsid w:val="00706D19"/>
    <w:rsid w:val="0070715B"/>
    <w:rsid w:val="00707401"/>
    <w:rsid w:val="007109E7"/>
    <w:rsid w:val="00710DE2"/>
    <w:rsid w:val="00712191"/>
    <w:rsid w:val="00712B91"/>
    <w:rsid w:val="007131AD"/>
    <w:rsid w:val="007131D4"/>
    <w:rsid w:val="007132A3"/>
    <w:rsid w:val="007144B3"/>
    <w:rsid w:val="0071574D"/>
    <w:rsid w:val="0071587E"/>
    <w:rsid w:val="00716421"/>
    <w:rsid w:val="00716AF1"/>
    <w:rsid w:val="00720339"/>
    <w:rsid w:val="0072040D"/>
    <w:rsid w:val="00720A38"/>
    <w:rsid w:val="007214C8"/>
    <w:rsid w:val="007218FA"/>
    <w:rsid w:val="00721983"/>
    <w:rsid w:val="00721CA4"/>
    <w:rsid w:val="00722242"/>
    <w:rsid w:val="00722B78"/>
    <w:rsid w:val="007233B0"/>
    <w:rsid w:val="007234FA"/>
    <w:rsid w:val="00724EFB"/>
    <w:rsid w:val="007251B1"/>
    <w:rsid w:val="00725903"/>
    <w:rsid w:val="0072799B"/>
    <w:rsid w:val="007300A6"/>
    <w:rsid w:val="0073053D"/>
    <w:rsid w:val="0073185E"/>
    <w:rsid w:val="007318C7"/>
    <w:rsid w:val="00732F05"/>
    <w:rsid w:val="007332D6"/>
    <w:rsid w:val="0073387F"/>
    <w:rsid w:val="00733C5C"/>
    <w:rsid w:val="00733E9B"/>
    <w:rsid w:val="007341D2"/>
    <w:rsid w:val="007353FD"/>
    <w:rsid w:val="00735B99"/>
    <w:rsid w:val="00736549"/>
    <w:rsid w:val="0073657F"/>
    <w:rsid w:val="00736D54"/>
    <w:rsid w:val="00736E72"/>
    <w:rsid w:val="007374E2"/>
    <w:rsid w:val="007400D9"/>
    <w:rsid w:val="007401CD"/>
    <w:rsid w:val="00740743"/>
    <w:rsid w:val="007419C3"/>
    <w:rsid w:val="00744F22"/>
    <w:rsid w:val="0074595F"/>
    <w:rsid w:val="00745E3D"/>
    <w:rsid w:val="00745FBC"/>
    <w:rsid w:val="007467A7"/>
    <w:rsid w:val="007469DD"/>
    <w:rsid w:val="0074741B"/>
    <w:rsid w:val="0074759E"/>
    <w:rsid w:val="007478EA"/>
    <w:rsid w:val="0074790A"/>
    <w:rsid w:val="00750005"/>
    <w:rsid w:val="007504D6"/>
    <w:rsid w:val="00750FB9"/>
    <w:rsid w:val="007529B0"/>
    <w:rsid w:val="0075415C"/>
    <w:rsid w:val="00757857"/>
    <w:rsid w:val="00760B73"/>
    <w:rsid w:val="00761EFE"/>
    <w:rsid w:val="007627E7"/>
    <w:rsid w:val="00762939"/>
    <w:rsid w:val="00763502"/>
    <w:rsid w:val="00763D59"/>
    <w:rsid w:val="00764404"/>
    <w:rsid w:val="0076444A"/>
    <w:rsid w:val="00765593"/>
    <w:rsid w:val="00766755"/>
    <w:rsid w:val="00766898"/>
    <w:rsid w:val="00770D33"/>
    <w:rsid w:val="00772AC2"/>
    <w:rsid w:val="00776900"/>
    <w:rsid w:val="007772CB"/>
    <w:rsid w:val="00780517"/>
    <w:rsid w:val="007806A7"/>
    <w:rsid w:val="00780C5F"/>
    <w:rsid w:val="00780D06"/>
    <w:rsid w:val="00781120"/>
    <w:rsid w:val="00783D41"/>
    <w:rsid w:val="00783F23"/>
    <w:rsid w:val="00784FE6"/>
    <w:rsid w:val="00785106"/>
    <w:rsid w:val="007851D9"/>
    <w:rsid w:val="00785263"/>
    <w:rsid w:val="0078604C"/>
    <w:rsid w:val="00786427"/>
    <w:rsid w:val="00787010"/>
    <w:rsid w:val="007913AB"/>
    <w:rsid w:val="007914F7"/>
    <w:rsid w:val="00791C74"/>
    <w:rsid w:val="0079250F"/>
    <w:rsid w:val="007935D9"/>
    <w:rsid w:val="00793A98"/>
    <w:rsid w:val="00794322"/>
    <w:rsid w:val="007952D3"/>
    <w:rsid w:val="00795963"/>
    <w:rsid w:val="00796212"/>
    <w:rsid w:val="00796D1C"/>
    <w:rsid w:val="007A0CE2"/>
    <w:rsid w:val="007A1AEC"/>
    <w:rsid w:val="007A1E20"/>
    <w:rsid w:val="007A1FB2"/>
    <w:rsid w:val="007A215D"/>
    <w:rsid w:val="007A23BC"/>
    <w:rsid w:val="007A27B2"/>
    <w:rsid w:val="007A2C85"/>
    <w:rsid w:val="007A3034"/>
    <w:rsid w:val="007A44B9"/>
    <w:rsid w:val="007A4878"/>
    <w:rsid w:val="007A48C1"/>
    <w:rsid w:val="007A6568"/>
    <w:rsid w:val="007B05FF"/>
    <w:rsid w:val="007B0A3B"/>
    <w:rsid w:val="007B12EE"/>
    <w:rsid w:val="007B1625"/>
    <w:rsid w:val="007B1722"/>
    <w:rsid w:val="007B2060"/>
    <w:rsid w:val="007B2593"/>
    <w:rsid w:val="007B279C"/>
    <w:rsid w:val="007B2934"/>
    <w:rsid w:val="007B4E1F"/>
    <w:rsid w:val="007B54AC"/>
    <w:rsid w:val="007B63B3"/>
    <w:rsid w:val="007B6468"/>
    <w:rsid w:val="007B6677"/>
    <w:rsid w:val="007B706E"/>
    <w:rsid w:val="007B71EB"/>
    <w:rsid w:val="007B7396"/>
    <w:rsid w:val="007C05F4"/>
    <w:rsid w:val="007C0633"/>
    <w:rsid w:val="007C0661"/>
    <w:rsid w:val="007C1D33"/>
    <w:rsid w:val="007C38A2"/>
    <w:rsid w:val="007C47E5"/>
    <w:rsid w:val="007C4D1C"/>
    <w:rsid w:val="007C51B3"/>
    <w:rsid w:val="007C54BA"/>
    <w:rsid w:val="007C60C1"/>
    <w:rsid w:val="007C6205"/>
    <w:rsid w:val="007C686A"/>
    <w:rsid w:val="007C728E"/>
    <w:rsid w:val="007C76D8"/>
    <w:rsid w:val="007D0375"/>
    <w:rsid w:val="007D0EBB"/>
    <w:rsid w:val="007D1911"/>
    <w:rsid w:val="007D2C53"/>
    <w:rsid w:val="007D2E89"/>
    <w:rsid w:val="007D31AC"/>
    <w:rsid w:val="007D3D60"/>
    <w:rsid w:val="007D6095"/>
    <w:rsid w:val="007D625C"/>
    <w:rsid w:val="007D6A83"/>
    <w:rsid w:val="007D731D"/>
    <w:rsid w:val="007E0068"/>
    <w:rsid w:val="007E04D9"/>
    <w:rsid w:val="007E1980"/>
    <w:rsid w:val="007E1B15"/>
    <w:rsid w:val="007E1CFE"/>
    <w:rsid w:val="007E1F54"/>
    <w:rsid w:val="007E22D7"/>
    <w:rsid w:val="007E24FA"/>
    <w:rsid w:val="007E25D5"/>
    <w:rsid w:val="007E2786"/>
    <w:rsid w:val="007E2B1A"/>
    <w:rsid w:val="007E2C3B"/>
    <w:rsid w:val="007E2DD2"/>
    <w:rsid w:val="007E4B76"/>
    <w:rsid w:val="007E535E"/>
    <w:rsid w:val="007E59FF"/>
    <w:rsid w:val="007E5EA8"/>
    <w:rsid w:val="007E69B2"/>
    <w:rsid w:val="007E6F31"/>
    <w:rsid w:val="007E6F4E"/>
    <w:rsid w:val="007E7280"/>
    <w:rsid w:val="007F071A"/>
    <w:rsid w:val="007F08EE"/>
    <w:rsid w:val="007F0CF1"/>
    <w:rsid w:val="007F0F42"/>
    <w:rsid w:val="007F12A5"/>
    <w:rsid w:val="007F1398"/>
    <w:rsid w:val="007F22F4"/>
    <w:rsid w:val="007F24C4"/>
    <w:rsid w:val="007F2B32"/>
    <w:rsid w:val="007F30B3"/>
    <w:rsid w:val="007F3196"/>
    <w:rsid w:val="007F34E9"/>
    <w:rsid w:val="007F373A"/>
    <w:rsid w:val="007F4068"/>
    <w:rsid w:val="007F43E1"/>
    <w:rsid w:val="007F4B94"/>
    <w:rsid w:val="007F4CF1"/>
    <w:rsid w:val="007F549C"/>
    <w:rsid w:val="007F587D"/>
    <w:rsid w:val="007F5A85"/>
    <w:rsid w:val="007F6A58"/>
    <w:rsid w:val="007F6BBA"/>
    <w:rsid w:val="007F6DFC"/>
    <w:rsid w:val="007F7084"/>
    <w:rsid w:val="007F758D"/>
    <w:rsid w:val="007F7B86"/>
    <w:rsid w:val="007F7D52"/>
    <w:rsid w:val="008019B8"/>
    <w:rsid w:val="00802371"/>
    <w:rsid w:val="00802B0D"/>
    <w:rsid w:val="00803D0B"/>
    <w:rsid w:val="00803D61"/>
    <w:rsid w:val="00805E36"/>
    <w:rsid w:val="0080654C"/>
    <w:rsid w:val="008071C6"/>
    <w:rsid w:val="00807BC1"/>
    <w:rsid w:val="008103B6"/>
    <w:rsid w:val="0081127A"/>
    <w:rsid w:val="008113DE"/>
    <w:rsid w:val="00812114"/>
    <w:rsid w:val="008128FC"/>
    <w:rsid w:val="00813686"/>
    <w:rsid w:val="00813B79"/>
    <w:rsid w:val="00813CCC"/>
    <w:rsid w:val="00814BC1"/>
    <w:rsid w:val="008154A6"/>
    <w:rsid w:val="00816046"/>
    <w:rsid w:val="00817256"/>
    <w:rsid w:val="00817A00"/>
    <w:rsid w:val="00820631"/>
    <w:rsid w:val="0082134C"/>
    <w:rsid w:val="00821BE5"/>
    <w:rsid w:val="00822A5D"/>
    <w:rsid w:val="00823C33"/>
    <w:rsid w:val="00825831"/>
    <w:rsid w:val="0082591A"/>
    <w:rsid w:val="00827557"/>
    <w:rsid w:val="00830FA1"/>
    <w:rsid w:val="00831C44"/>
    <w:rsid w:val="00832410"/>
    <w:rsid w:val="00832574"/>
    <w:rsid w:val="00832F3F"/>
    <w:rsid w:val="008330B8"/>
    <w:rsid w:val="00833ACB"/>
    <w:rsid w:val="00834570"/>
    <w:rsid w:val="00834ED2"/>
    <w:rsid w:val="008351B2"/>
    <w:rsid w:val="00835DB2"/>
    <w:rsid w:val="00835DB3"/>
    <w:rsid w:val="00836033"/>
    <w:rsid w:val="0083617B"/>
    <w:rsid w:val="0083634C"/>
    <w:rsid w:val="00836E94"/>
    <w:rsid w:val="00836E9F"/>
    <w:rsid w:val="008371BD"/>
    <w:rsid w:val="008379E5"/>
    <w:rsid w:val="00837B79"/>
    <w:rsid w:val="0084407F"/>
    <w:rsid w:val="008448C1"/>
    <w:rsid w:val="0084515A"/>
    <w:rsid w:val="0084654A"/>
    <w:rsid w:val="00847E48"/>
    <w:rsid w:val="0085020E"/>
    <w:rsid w:val="008504A8"/>
    <w:rsid w:val="008505D0"/>
    <w:rsid w:val="0085282E"/>
    <w:rsid w:val="00852F13"/>
    <w:rsid w:val="0085357E"/>
    <w:rsid w:val="00854C8E"/>
    <w:rsid w:val="00855553"/>
    <w:rsid w:val="00855818"/>
    <w:rsid w:val="00855B35"/>
    <w:rsid w:val="00855D16"/>
    <w:rsid w:val="00855EBD"/>
    <w:rsid w:val="00857336"/>
    <w:rsid w:val="00860D54"/>
    <w:rsid w:val="00861589"/>
    <w:rsid w:val="0086170A"/>
    <w:rsid w:val="008617CB"/>
    <w:rsid w:val="00861F55"/>
    <w:rsid w:val="0086209B"/>
    <w:rsid w:val="00863418"/>
    <w:rsid w:val="0086428B"/>
    <w:rsid w:val="00864C58"/>
    <w:rsid w:val="00864DA5"/>
    <w:rsid w:val="0086653C"/>
    <w:rsid w:val="00866618"/>
    <w:rsid w:val="0086695D"/>
    <w:rsid w:val="00866978"/>
    <w:rsid w:val="00867394"/>
    <w:rsid w:val="008677FA"/>
    <w:rsid w:val="00867F83"/>
    <w:rsid w:val="008705E8"/>
    <w:rsid w:val="00871381"/>
    <w:rsid w:val="0087147F"/>
    <w:rsid w:val="00871974"/>
    <w:rsid w:val="0087198C"/>
    <w:rsid w:val="00872C1F"/>
    <w:rsid w:val="00873B42"/>
    <w:rsid w:val="008748BE"/>
    <w:rsid w:val="00877593"/>
    <w:rsid w:val="0088115F"/>
    <w:rsid w:val="00881AEC"/>
    <w:rsid w:val="00882682"/>
    <w:rsid w:val="00883068"/>
    <w:rsid w:val="008835A6"/>
    <w:rsid w:val="00884673"/>
    <w:rsid w:val="00884700"/>
    <w:rsid w:val="00884BDC"/>
    <w:rsid w:val="0088549B"/>
    <w:rsid w:val="008856D8"/>
    <w:rsid w:val="00885B31"/>
    <w:rsid w:val="00885C8F"/>
    <w:rsid w:val="00886664"/>
    <w:rsid w:val="0088720D"/>
    <w:rsid w:val="00887C8C"/>
    <w:rsid w:val="00890406"/>
    <w:rsid w:val="00891E71"/>
    <w:rsid w:val="00892E82"/>
    <w:rsid w:val="00893639"/>
    <w:rsid w:val="00894250"/>
    <w:rsid w:val="00894B6A"/>
    <w:rsid w:val="00895A41"/>
    <w:rsid w:val="00896F1B"/>
    <w:rsid w:val="00897AE5"/>
    <w:rsid w:val="008A0C5F"/>
    <w:rsid w:val="008A13A9"/>
    <w:rsid w:val="008A2118"/>
    <w:rsid w:val="008A26FC"/>
    <w:rsid w:val="008A3A64"/>
    <w:rsid w:val="008A4F92"/>
    <w:rsid w:val="008A5BEA"/>
    <w:rsid w:val="008A5DFC"/>
    <w:rsid w:val="008A5F09"/>
    <w:rsid w:val="008A6B0C"/>
    <w:rsid w:val="008A7405"/>
    <w:rsid w:val="008A7E29"/>
    <w:rsid w:val="008A7ED8"/>
    <w:rsid w:val="008A7F3D"/>
    <w:rsid w:val="008B206F"/>
    <w:rsid w:val="008B25BE"/>
    <w:rsid w:val="008B294A"/>
    <w:rsid w:val="008B2EA9"/>
    <w:rsid w:val="008B39A8"/>
    <w:rsid w:val="008B4102"/>
    <w:rsid w:val="008B482A"/>
    <w:rsid w:val="008B5A97"/>
    <w:rsid w:val="008B6652"/>
    <w:rsid w:val="008B6963"/>
    <w:rsid w:val="008B71F5"/>
    <w:rsid w:val="008C0003"/>
    <w:rsid w:val="008C083E"/>
    <w:rsid w:val="008C08B5"/>
    <w:rsid w:val="008C1B58"/>
    <w:rsid w:val="008C2A05"/>
    <w:rsid w:val="008C3159"/>
    <w:rsid w:val="008C3277"/>
    <w:rsid w:val="008C3448"/>
    <w:rsid w:val="008C39AE"/>
    <w:rsid w:val="008C47D8"/>
    <w:rsid w:val="008C4886"/>
    <w:rsid w:val="008C4BD8"/>
    <w:rsid w:val="008C5595"/>
    <w:rsid w:val="008C590D"/>
    <w:rsid w:val="008C7951"/>
    <w:rsid w:val="008D02D1"/>
    <w:rsid w:val="008D0759"/>
    <w:rsid w:val="008D0A9F"/>
    <w:rsid w:val="008D13FD"/>
    <w:rsid w:val="008D2B48"/>
    <w:rsid w:val="008D3632"/>
    <w:rsid w:val="008D3F48"/>
    <w:rsid w:val="008D4D1F"/>
    <w:rsid w:val="008D52B5"/>
    <w:rsid w:val="008D5B34"/>
    <w:rsid w:val="008D63E7"/>
    <w:rsid w:val="008D6586"/>
    <w:rsid w:val="008D7050"/>
    <w:rsid w:val="008D7523"/>
    <w:rsid w:val="008E02C6"/>
    <w:rsid w:val="008E031B"/>
    <w:rsid w:val="008E1215"/>
    <w:rsid w:val="008E1484"/>
    <w:rsid w:val="008E1A21"/>
    <w:rsid w:val="008E2591"/>
    <w:rsid w:val="008E2917"/>
    <w:rsid w:val="008E298F"/>
    <w:rsid w:val="008E2F55"/>
    <w:rsid w:val="008E3C92"/>
    <w:rsid w:val="008E49CE"/>
    <w:rsid w:val="008E4F8B"/>
    <w:rsid w:val="008E7029"/>
    <w:rsid w:val="008E75BF"/>
    <w:rsid w:val="008E7EBB"/>
    <w:rsid w:val="008E7EF6"/>
    <w:rsid w:val="008F07F5"/>
    <w:rsid w:val="008F0BA7"/>
    <w:rsid w:val="008F17F3"/>
    <w:rsid w:val="008F1F98"/>
    <w:rsid w:val="008F2928"/>
    <w:rsid w:val="008F3890"/>
    <w:rsid w:val="008F3D87"/>
    <w:rsid w:val="008F50E0"/>
    <w:rsid w:val="008F6758"/>
    <w:rsid w:val="008F67E0"/>
    <w:rsid w:val="0090404F"/>
    <w:rsid w:val="009040DD"/>
    <w:rsid w:val="00904A03"/>
    <w:rsid w:val="009057E7"/>
    <w:rsid w:val="00905B47"/>
    <w:rsid w:val="0090795E"/>
    <w:rsid w:val="0091081D"/>
    <w:rsid w:val="00910D09"/>
    <w:rsid w:val="00910E17"/>
    <w:rsid w:val="00911164"/>
    <w:rsid w:val="00912A1B"/>
    <w:rsid w:val="00912B49"/>
    <w:rsid w:val="0091331C"/>
    <w:rsid w:val="00914DB6"/>
    <w:rsid w:val="00916909"/>
    <w:rsid w:val="0091725A"/>
    <w:rsid w:val="00922703"/>
    <w:rsid w:val="00922EF2"/>
    <w:rsid w:val="0092388C"/>
    <w:rsid w:val="00926794"/>
    <w:rsid w:val="009274C8"/>
    <w:rsid w:val="00927619"/>
    <w:rsid w:val="009279DE"/>
    <w:rsid w:val="00930116"/>
    <w:rsid w:val="00930234"/>
    <w:rsid w:val="00930616"/>
    <w:rsid w:val="009318DA"/>
    <w:rsid w:val="00933067"/>
    <w:rsid w:val="00933CE1"/>
    <w:rsid w:val="00933D21"/>
    <w:rsid w:val="009345C4"/>
    <w:rsid w:val="009349AB"/>
    <w:rsid w:val="009349EA"/>
    <w:rsid w:val="009364B0"/>
    <w:rsid w:val="009405C3"/>
    <w:rsid w:val="00940DB1"/>
    <w:rsid w:val="00940DD2"/>
    <w:rsid w:val="00941516"/>
    <w:rsid w:val="0094212C"/>
    <w:rsid w:val="00942F15"/>
    <w:rsid w:val="009433F6"/>
    <w:rsid w:val="009439FD"/>
    <w:rsid w:val="00944BCB"/>
    <w:rsid w:val="00944DB8"/>
    <w:rsid w:val="0094534B"/>
    <w:rsid w:val="009453F0"/>
    <w:rsid w:val="00945D15"/>
    <w:rsid w:val="00947899"/>
    <w:rsid w:val="00950111"/>
    <w:rsid w:val="0095025A"/>
    <w:rsid w:val="009518B4"/>
    <w:rsid w:val="00952C34"/>
    <w:rsid w:val="00953A80"/>
    <w:rsid w:val="0095422B"/>
    <w:rsid w:val="00954689"/>
    <w:rsid w:val="00954742"/>
    <w:rsid w:val="00955491"/>
    <w:rsid w:val="0095568D"/>
    <w:rsid w:val="00956427"/>
    <w:rsid w:val="00957493"/>
    <w:rsid w:val="009579B1"/>
    <w:rsid w:val="009608A6"/>
    <w:rsid w:val="009615CB"/>
    <w:rsid w:val="009617C9"/>
    <w:rsid w:val="00961C93"/>
    <w:rsid w:val="00961CC1"/>
    <w:rsid w:val="00962A70"/>
    <w:rsid w:val="009635D0"/>
    <w:rsid w:val="00965324"/>
    <w:rsid w:val="00965A92"/>
    <w:rsid w:val="009671A6"/>
    <w:rsid w:val="00970302"/>
    <w:rsid w:val="009705E7"/>
    <w:rsid w:val="0097091E"/>
    <w:rsid w:val="00970973"/>
    <w:rsid w:val="00970F61"/>
    <w:rsid w:val="009715F2"/>
    <w:rsid w:val="00971F5F"/>
    <w:rsid w:val="009725FF"/>
    <w:rsid w:val="00972BD2"/>
    <w:rsid w:val="00973C6A"/>
    <w:rsid w:val="00975212"/>
    <w:rsid w:val="009753DF"/>
    <w:rsid w:val="00975B5E"/>
    <w:rsid w:val="009760D3"/>
    <w:rsid w:val="00976D7F"/>
    <w:rsid w:val="00976F9E"/>
    <w:rsid w:val="00977132"/>
    <w:rsid w:val="00977A2D"/>
    <w:rsid w:val="00980D40"/>
    <w:rsid w:val="00981154"/>
    <w:rsid w:val="00981183"/>
    <w:rsid w:val="009811D5"/>
    <w:rsid w:val="00981333"/>
    <w:rsid w:val="00981A4B"/>
    <w:rsid w:val="00982501"/>
    <w:rsid w:val="00982D54"/>
    <w:rsid w:val="00982FD8"/>
    <w:rsid w:val="00984C94"/>
    <w:rsid w:val="00987668"/>
    <w:rsid w:val="009877D3"/>
    <w:rsid w:val="00990A3C"/>
    <w:rsid w:val="00992506"/>
    <w:rsid w:val="00993A9D"/>
    <w:rsid w:val="00994A53"/>
    <w:rsid w:val="00994E8F"/>
    <w:rsid w:val="009951DC"/>
    <w:rsid w:val="00995648"/>
    <w:rsid w:val="009959BB"/>
    <w:rsid w:val="009959CC"/>
    <w:rsid w:val="00996131"/>
    <w:rsid w:val="00996A9D"/>
    <w:rsid w:val="009970AA"/>
    <w:rsid w:val="00997158"/>
    <w:rsid w:val="00997B4C"/>
    <w:rsid w:val="009A2664"/>
    <w:rsid w:val="009A278D"/>
    <w:rsid w:val="009A2793"/>
    <w:rsid w:val="009A3835"/>
    <w:rsid w:val="009A3A7C"/>
    <w:rsid w:val="009A570A"/>
    <w:rsid w:val="009A65B0"/>
    <w:rsid w:val="009A7948"/>
    <w:rsid w:val="009B11AB"/>
    <w:rsid w:val="009B1277"/>
    <w:rsid w:val="009B128F"/>
    <w:rsid w:val="009B19B8"/>
    <w:rsid w:val="009B1EDA"/>
    <w:rsid w:val="009B2ADB"/>
    <w:rsid w:val="009B3429"/>
    <w:rsid w:val="009B3D5C"/>
    <w:rsid w:val="009B603A"/>
    <w:rsid w:val="009B65BB"/>
    <w:rsid w:val="009B68F8"/>
    <w:rsid w:val="009C0938"/>
    <w:rsid w:val="009C0CA3"/>
    <w:rsid w:val="009C1AB5"/>
    <w:rsid w:val="009C1AF9"/>
    <w:rsid w:val="009C27F7"/>
    <w:rsid w:val="009C2D0E"/>
    <w:rsid w:val="009C3DAC"/>
    <w:rsid w:val="009C42E0"/>
    <w:rsid w:val="009C5008"/>
    <w:rsid w:val="009C5646"/>
    <w:rsid w:val="009C5BCD"/>
    <w:rsid w:val="009C6C7C"/>
    <w:rsid w:val="009C6D33"/>
    <w:rsid w:val="009C6F95"/>
    <w:rsid w:val="009D13C3"/>
    <w:rsid w:val="009D1685"/>
    <w:rsid w:val="009D1B1F"/>
    <w:rsid w:val="009D2C84"/>
    <w:rsid w:val="009D31C7"/>
    <w:rsid w:val="009D348A"/>
    <w:rsid w:val="009D4015"/>
    <w:rsid w:val="009D4AEA"/>
    <w:rsid w:val="009D4BA2"/>
    <w:rsid w:val="009D5362"/>
    <w:rsid w:val="009D756D"/>
    <w:rsid w:val="009E035A"/>
    <w:rsid w:val="009E1415"/>
    <w:rsid w:val="009E177E"/>
    <w:rsid w:val="009E2437"/>
    <w:rsid w:val="009E25CC"/>
    <w:rsid w:val="009E3816"/>
    <w:rsid w:val="009E409A"/>
    <w:rsid w:val="009E6116"/>
    <w:rsid w:val="009E65DB"/>
    <w:rsid w:val="009E6864"/>
    <w:rsid w:val="009E6BA3"/>
    <w:rsid w:val="009E6E20"/>
    <w:rsid w:val="009E6F63"/>
    <w:rsid w:val="009F15CA"/>
    <w:rsid w:val="009F190F"/>
    <w:rsid w:val="009F1F9C"/>
    <w:rsid w:val="009F22C3"/>
    <w:rsid w:val="009F2693"/>
    <w:rsid w:val="009F2D8A"/>
    <w:rsid w:val="009F2FDD"/>
    <w:rsid w:val="009F5990"/>
    <w:rsid w:val="009F5ABA"/>
    <w:rsid w:val="009F5D35"/>
    <w:rsid w:val="00A000CD"/>
    <w:rsid w:val="00A0018E"/>
    <w:rsid w:val="00A01085"/>
    <w:rsid w:val="00A016FF"/>
    <w:rsid w:val="00A01E21"/>
    <w:rsid w:val="00A02990"/>
    <w:rsid w:val="00A02E43"/>
    <w:rsid w:val="00A03FAF"/>
    <w:rsid w:val="00A0612F"/>
    <w:rsid w:val="00A061F2"/>
    <w:rsid w:val="00A063E0"/>
    <w:rsid w:val="00A065F9"/>
    <w:rsid w:val="00A06EA4"/>
    <w:rsid w:val="00A07C3F"/>
    <w:rsid w:val="00A07F34"/>
    <w:rsid w:val="00A11850"/>
    <w:rsid w:val="00A12644"/>
    <w:rsid w:val="00A13D84"/>
    <w:rsid w:val="00A1581D"/>
    <w:rsid w:val="00A15852"/>
    <w:rsid w:val="00A15A91"/>
    <w:rsid w:val="00A17001"/>
    <w:rsid w:val="00A17792"/>
    <w:rsid w:val="00A17E69"/>
    <w:rsid w:val="00A22154"/>
    <w:rsid w:val="00A22C77"/>
    <w:rsid w:val="00A23D3A"/>
    <w:rsid w:val="00A2417F"/>
    <w:rsid w:val="00A24D2C"/>
    <w:rsid w:val="00A251BB"/>
    <w:rsid w:val="00A25C38"/>
    <w:rsid w:val="00A27CE4"/>
    <w:rsid w:val="00A314F8"/>
    <w:rsid w:val="00A31707"/>
    <w:rsid w:val="00A32138"/>
    <w:rsid w:val="00A3224A"/>
    <w:rsid w:val="00A32501"/>
    <w:rsid w:val="00A33F50"/>
    <w:rsid w:val="00A34BC6"/>
    <w:rsid w:val="00A34C8B"/>
    <w:rsid w:val="00A34D44"/>
    <w:rsid w:val="00A350CC"/>
    <w:rsid w:val="00A350EB"/>
    <w:rsid w:val="00A36BBE"/>
    <w:rsid w:val="00A37AC5"/>
    <w:rsid w:val="00A37EC7"/>
    <w:rsid w:val="00A406DB"/>
    <w:rsid w:val="00A4307A"/>
    <w:rsid w:val="00A43FE5"/>
    <w:rsid w:val="00A4434C"/>
    <w:rsid w:val="00A450E8"/>
    <w:rsid w:val="00A4682D"/>
    <w:rsid w:val="00A4698C"/>
    <w:rsid w:val="00A47089"/>
    <w:rsid w:val="00A47EBB"/>
    <w:rsid w:val="00A50F00"/>
    <w:rsid w:val="00A5110F"/>
    <w:rsid w:val="00A512B5"/>
    <w:rsid w:val="00A51CDD"/>
    <w:rsid w:val="00A53501"/>
    <w:rsid w:val="00A53B58"/>
    <w:rsid w:val="00A546D5"/>
    <w:rsid w:val="00A576DF"/>
    <w:rsid w:val="00A6038F"/>
    <w:rsid w:val="00A63CE0"/>
    <w:rsid w:val="00A64897"/>
    <w:rsid w:val="00A64D7F"/>
    <w:rsid w:val="00A6507C"/>
    <w:rsid w:val="00A655AD"/>
    <w:rsid w:val="00A6566E"/>
    <w:rsid w:val="00A6730D"/>
    <w:rsid w:val="00A6790D"/>
    <w:rsid w:val="00A67BE4"/>
    <w:rsid w:val="00A7088C"/>
    <w:rsid w:val="00A71220"/>
    <w:rsid w:val="00A71625"/>
    <w:rsid w:val="00A71B9B"/>
    <w:rsid w:val="00A7286B"/>
    <w:rsid w:val="00A73AE3"/>
    <w:rsid w:val="00A74C64"/>
    <w:rsid w:val="00A74DE8"/>
    <w:rsid w:val="00A74F62"/>
    <w:rsid w:val="00A7511E"/>
    <w:rsid w:val="00A751C7"/>
    <w:rsid w:val="00A75E23"/>
    <w:rsid w:val="00A75ECC"/>
    <w:rsid w:val="00A763AA"/>
    <w:rsid w:val="00A772EC"/>
    <w:rsid w:val="00A779B0"/>
    <w:rsid w:val="00A8059B"/>
    <w:rsid w:val="00A80A41"/>
    <w:rsid w:val="00A81169"/>
    <w:rsid w:val="00A812C6"/>
    <w:rsid w:val="00A81BC0"/>
    <w:rsid w:val="00A839D8"/>
    <w:rsid w:val="00A83B3F"/>
    <w:rsid w:val="00A85125"/>
    <w:rsid w:val="00A85A51"/>
    <w:rsid w:val="00A85AC7"/>
    <w:rsid w:val="00A85BF5"/>
    <w:rsid w:val="00A868CF"/>
    <w:rsid w:val="00A8699E"/>
    <w:rsid w:val="00A87844"/>
    <w:rsid w:val="00A9088F"/>
    <w:rsid w:val="00A90926"/>
    <w:rsid w:val="00A90AC4"/>
    <w:rsid w:val="00A90EB5"/>
    <w:rsid w:val="00A9134B"/>
    <w:rsid w:val="00A91B49"/>
    <w:rsid w:val="00A92680"/>
    <w:rsid w:val="00A93A33"/>
    <w:rsid w:val="00A93EFF"/>
    <w:rsid w:val="00A95817"/>
    <w:rsid w:val="00A96E28"/>
    <w:rsid w:val="00A979CB"/>
    <w:rsid w:val="00AA038C"/>
    <w:rsid w:val="00AA0749"/>
    <w:rsid w:val="00AA0BB5"/>
    <w:rsid w:val="00AA30F7"/>
    <w:rsid w:val="00AA5ADD"/>
    <w:rsid w:val="00AA7277"/>
    <w:rsid w:val="00AA7A09"/>
    <w:rsid w:val="00AA7A42"/>
    <w:rsid w:val="00AA7B9A"/>
    <w:rsid w:val="00AB024C"/>
    <w:rsid w:val="00AB038F"/>
    <w:rsid w:val="00AB0BCD"/>
    <w:rsid w:val="00AB10D4"/>
    <w:rsid w:val="00AB1C3B"/>
    <w:rsid w:val="00AB1CB7"/>
    <w:rsid w:val="00AB243C"/>
    <w:rsid w:val="00AB26FA"/>
    <w:rsid w:val="00AB28E6"/>
    <w:rsid w:val="00AB3B50"/>
    <w:rsid w:val="00AB44FF"/>
    <w:rsid w:val="00AB4E9D"/>
    <w:rsid w:val="00AB4FDD"/>
    <w:rsid w:val="00AB7629"/>
    <w:rsid w:val="00AB7A2D"/>
    <w:rsid w:val="00AB7CA8"/>
    <w:rsid w:val="00AC05B1"/>
    <w:rsid w:val="00AC369A"/>
    <w:rsid w:val="00AC3DA6"/>
    <w:rsid w:val="00AC3F36"/>
    <w:rsid w:val="00AC5421"/>
    <w:rsid w:val="00AC59BE"/>
    <w:rsid w:val="00AC5A9C"/>
    <w:rsid w:val="00AD2A70"/>
    <w:rsid w:val="00AD2E8B"/>
    <w:rsid w:val="00AD3020"/>
    <w:rsid w:val="00AD3321"/>
    <w:rsid w:val="00AD356C"/>
    <w:rsid w:val="00AD3DA4"/>
    <w:rsid w:val="00AD6787"/>
    <w:rsid w:val="00AD6C3F"/>
    <w:rsid w:val="00AD6FF8"/>
    <w:rsid w:val="00AE2569"/>
    <w:rsid w:val="00AE25DB"/>
    <w:rsid w:val="00AE2798"/>
    <w:rsid w:val="00AE2914"/>
    <w:rsid w:val="00AE292F"/>
    <w:rsid w:val="00AE564A"/>
    <w:rsid w:val="00AE5733"/>
    <w:rsid w:val="00AE6D15"/>
    <w:rsid w:val="00AF0178"/>
    <w:rsid w:val="00AF10EA"/>
    <w:rsid w:val="00AF1464"/>
    <w:rsid w:val="00AF1F05"/>
    <w:rsid w:val="00AF4A57"/>
    <w:rsid w:val="00AF4BD5"/>
    <w:rsid w:val="00AF66EF"/>
    <w:rsid w:val="00AF6D1A"/>
    <w:rsid w:val="00AF6DA0"/>
    <w:rsid w:val="00AF7062"/>
    <w:rsid w:val="00AF75EA"/>
    <w:rsid w:val="00AF7901"/>
    <w:rsid w:val="00B00075"/>
    <w:rsid w:val="00B00154"/>
    <w:rsid w:val="00B004CF"/>
    <w:rsid w:val="00B017DA"/>
    <w:rsid w:val="00B01B9F"/>
    <w:rsid w:val="00B03766"/>
    <w:rsid w:val="00B03FD8"/>
    <w:rsid w:val="00B03FE6"/>
    <w:rsid w:val="00B04182"/>
    <w:rsid w:val="00B046C6"/>
    <w:rsid w:val="00B0600A"/>
    <w:rsid w:val="00B06A5E"/>
    <w:rsid w:val="00B0722B"/>
    <w:rsid w:val="00B075FB"/>
    <w:rsid w:val="00B07AE3"/>
    <w:rsid w:val="00B07B7E"/>
    <w:rsid w:val="00B10034"/>
    <w:rsid w:val="00B10826"/>
    <w:rsid w:val="00B10F2A"/>
    <w:rsid w:val="00B110FA"/>
    <w:rsid w:val="00B11430"/>
    <w:rsid w:val="00B13021"/>
    <w:rsid w:val="00B139BA"/>
    <w:rsid w:val="00B1458B"/>
    <w:rsid w:val="00B155B6"/>
    <w:rsid w:val="00B15C08"/>
    <w:rsid w:val="00B15D07"/>
    <w:rsid w:val="00B15EAC"/>
    <w:rsid w:val="00B16CF9"/>
    <w:rsid w:val="00B171B2"/>
    <w:rsid w:val="00B20B43"/>
    <w:rsid w:val="00B216FF"/>
    <w:rsid w:val="00B21758"/>
    <w:rsid w:val="00B21DF4"/>
    <w:rsid w:val="00B22794"/>
    <w:rsid w:val="00B227B1"/>
    <w:rsid w:val="00B23131"/>
    <w:rsid w:val="00B23BA7"/>
    <w:rsid w:val="00B24AB0"/>
    <w:rsid w:val="00B24E63"/>
    <w:rsid w:val="00B25EE8"/>
    <w:rsid w:val="00B26490"/>
    <w:rsid w:val="00B3040B"/>
    <w:rsid w:val="00B3189E"/>
    <w:rsid w:val="00B31A3B"/>
    <w:rsid w:val="00B3408A"/>
    <w:rsid w:val="00B34C51"/>
    <w:rsid w:val="00B34E14"/>
    <w:rsid w:val="00B353EB"/>
    <w:rsid w:val="00B3569C"/>
    <w:rsid w:val="00B360F9"/>
    <w:rsid w:val="00B36BA6"/>
    <w:rsid w:val="00B377BF"/>
    <w:rsid w:val="00B377CB"/>
    <w:rsid w:val="00B400C6"/>
    <w:rsid w:val="00B402A9"/>
    <w:rsid w:val="00B40DFD"/>
    <w:rsid w:val="00B418E2"/>
    <w:rsid w:val="00B41CDC"/>
    <w:rsid w:val="00B439C4"/>
    <w:rsid w:val="00B4535E"/>
    <w:rsid w:val="00B4541A"/>
    <w:rsid w:val="00B4737A"/>
    <w:rsid w:val="00B5017F"/>
    <w:rsid w:val="00B50A37"/>
    <w:rsid w:val="00B52272"/>
    <w:rsid w:val="00B52A8C"/>
    <w:rsid w:val="00B52AF9"/>
    <w:rsid w:val="00B5360C"/>
    <w:rsid w:val="00B54BCF"/>
    <w:rsid w:val="00B569C9"/>
    <w:rsid w:val="00B602C7"/>
    <w:rsid w:val="00B60345"/>
    <w:rsid w:val="00B6050B"/>
    <w:rsid w:val="00B61A01"/>
    <w:rsid w:val="00B62514"/>
    <w:rsid w:val="00B6255A"/>
    <w:rsid w:val="00B62829"/>
    <w:rsid w:val="00B62DFC"/>
    <w:rsid w:val="00B636A8"/>
    <w:rsid w:val="00B63E08"/>
    <w:rsid w:val="00B643D8"/>
    <w:rsid w:val="00B64A03"/>
    <w:rsid w:val="00B65034"/>
    <w:rsid w:val="00B656C2"/>
    <w:rsid w:val="00B665C6"/>
    <w:rsid w:val="00B66877"/>
    <w:rsid w:val="00B66E05"/>
    <w:rsid w:val="00B676AD"/>
    <w:rsid w:val="00B70777"/>
    <w:rsid w:val="00B71446"/>
    <w:rsid w:val="00B72116"/>
    <w:rsid w:val="00B72FD8"/>
    <w:rsid w:val="00B73530"/>
    <w:rsid w:val="00B754ED"/>
    <w:rsid w:val="00B765AE"/>
    <w:rsid w:val="00B7689E"/>
    <w:rsid w:val="00B805AF"/>
    <w:rsid w:val="00B80668"/>
    <w:rsid w:val="00B819FA"/>
    <w:rsid w:val="00B81D25"/>
    <w:rsid w:val="00B81F5A"/>
    <w:rsid w:val="00B822DA"/>
    <w:rsid w:val="00B82D3B"/>
    <w:rsid w:val="00B83B35"/>
    <w:rsid w:val="00B83FBF"/>
    <w:rsid w:val="00B840F2"/>
    <w:rsid w:val="00B842BC"/>
    <w:rsid w:val="00B84379"/>
    <w:rsid w:val="00B84DDE"/>
    <w:rsid w:val="00B85339"/>
    <w:rsid w:val="00B863C6"/>
    <w:rsid w:val="00B869EC"/>
    <w:rsid w:val="00B86DF1"/>
    <w:rsid w:val="00B86F85"/>
    <w:rsid w:val="00B87970"/>
    <w:rsid w:val="00B87BFE"/>
    <w:rsid w:val="00B87DA3"/>
    <w:rsid w:val="00B87F2B"/>
    <w:rsid w:val="00B87F8E"/>
    <w:rsid w:val="00B90BBD"/>
    <w:rsid w:val="00B90E88"/>
    <w:rsid w:val="00B92779"/>
    <w:rsid w:val="00B9390F"/>
    <w:rsid w:val="00B9397A"/>
    <w:rsid w:val="00B93E7D"/>
    <w:rsid w:val="00B94607"/>
    <w:rsid w:val="00B955BF"/>
    <w:rsid w:val="00B9633D"/>
    <w:rsid w:val="00B963FA"/>
    <w:rsid w:val="00B96CD4"/>
    <w:rsid w:val="00B96DFC"/>
    <w:rsid w:val="00B97B91"/>
    <w:rsid w:val="00BA029E"/>
    <w:rsid w:val="00BA0665"/>
    <w:rsid w:val="00BA0B75"/>
    <w:rsid w:val="00BA0B7E"/>
    <w:rsid w:val="00BA12E1"/>
    <w:rsid w:val="00BA17AE"/>
    <w:rsid w:val="00BA1AF3"/>
    <w:rsid w:val="00BA2C4E"/>
    <w:rsid w:val="00BA2EBE"/>
    <w:rsid w:val="00BA3F39"/>
    <w:rsid w:val="00BA40FD"/>
    <w:rsid w:val="00BA441C"/>
    <w:rsid w:val="00BA4DAB"/>
    <w:rsid w:val="00BA5D05"/>
    <w:rsid w:val="00BA5DCF"/>
    <w:rsid w:val="00BA5F44"/>
    <w:rsid w:val="00BA60EC"/>
    <w:rsid w:val="00BA628D"/>
    <w:rsid w:val="00BA6A9B"/>
    <w:rsid w:val="00BA6B94"/>
    <w:rsid w:val="00BA7510"/>
    <w:rsid w:val="00BA751D"/>
    <w:rsid w:val="00BA7696"/>
    <w:rsid w:val="00BA7B10"/>
    <w:rsid w:val="00BB0757"/>
    <w:rsid w:val="00BB0F28"/>
    <w:rsid w:val="00BB3CCF"/>
    <w:rsid w:val="00BB458A"/>
    <w:rsid w:val="00BB51C6"/>
    <w:rsid w:val="00BB6018"/>
    <w:rsid w:val="00BB6616"/>
    <w:rsid w:val="00BB788F"/>
    <w:rsid w:val="00BC0C7F"/>
    <w:rsid w:val="00BC160B"/>
    <w:rsid w:val="00BC1D26"/>
    <w:rsid w:val="00BC23A1"/>
    <w:rsid w:val="00BC321F"/>
    <w:rsid w:val="00BC4F55"/>
    <w:rsid w:val="00BC761F"/>
    <w:rsid w:val="00BC7F99"/>
    <w:rsid w:val="00BD00D3"/>
    <w:rsid w:val="00BD1500"/>
    <w:rsid w:val="00BD1659"/>
    <w:rsid w:val="00BD2427"/>
    <w:rsid w:val="00BD28FC"/>
    <w:rsid w:val="00BD2905"/>
    <w:rsid w:val="00BD2A1B"/>
    <w:rsid w:val="00BD3A0A"/>
    <w:rsid w:val="00BD3AA9"/>
    <w:rsid w:val="00BD3B3C"/>
    <w:rsid w:val="00BD4A18"/>
    <w:rsid w:val="00BD4B67"/>
    <w:rsid w:val="00BD5448"/>
    <w:rsid w:val="00BD55A9"/>
    <w:rsid w:val="00BD5A3E"/>
    <w:rsid w:val="00BD6CFD"/>
    <w:rsid w:val="00BD6DB2"/>
    <w:rsid w:val="00BD72E9"/>
    <w:rsid w:val="00BD7777"/>
    <w:rsid w:val="00BE11CF"/>
    <w:rsid w:val="00BE156E"/>
    <w:rsid w:val="00BE1D5E"/>
    <w:rsid w:val="00BE21AB"/>
    <w:rsid w:val="00BE2253"/>
    <w:rsid w:val="00BE27B9"/>
    <w:rsid w:val="00BE2868"/>
    <w:rsid w:val="00BE4232"/>
    <w:rsid w:val="00BE4EBE"/>
    <w:rsid w:val="00BE55CB"/>
    <w:rsid w:val="00BE5A94"/>
    <w:rsid w:val="00BE63A6"/>
    <w:rsid w:val="00BE757F"/>
    <w:rsid w:val="00BE7A21"/>
    <w:rsid w:val="00BF05D9"/>
    <w:rsid w:val="00BF0748"/>
    <w:rsid w:val="00BF093E"/>
    <w:rsid w:val="00BF0DA1"/>
    <w:rsid w:val="00BF2366"/>
    <w:rsid w:val="00BF361D"/>
    <w:rsid w:val="00BF3767"/>
    <w:rsid w:val="00BF3F9C"/>
    <w:rsid w:val="00BF41EB"/>
    <w:rsid w:val="00BF4BA9"/>
    <w:rsid w:val="00BF617A"/>
    <w:rsid w:val="00BF636E"/>
    <w:rsid w:val="00BF641B"/>
    <w:rsid w:val="00BF6F57"/>
    <w:rsid w:val="00BF6FCE"/>
    <w:rsid w:val="00BF79D0"/>
    <w:rsid w:val="00BF7DD1"/>
    <w:rsid w:val="00C001E5"/>
    <w:rsid w:val="00C004CD"/>
    <w:rsid w:val="00C011A8"/>
    <w:rsid w:val="00C0144D"/>
    <w:rsid w:val="00C01FAF"/>
    <w:rsid w:val="00C0255B"/>
    <w:rsid w:val="00C03059"/>
    <w:rsid w:val="00C0379D"/>
    <w:rsid w:val="00C038C4"/>
    <w:rsid w:val="00C03931"/>
    <w:rsid w:val="00C03E78"/>
    <w:rsid w:val="00C04A47"/>
    <w:rsid w:val="00C04FB9"/>
    <w:rsid w:val="00C05DFA"/>
    <w:rsid w:val="00C05FE3"/>
    <w:rsid w:val="00C07520"/>
    <w:rsid w:val="00C07969"/>
    <w:rsid w:val="00C07DAA"/>
    <w:rsid w:val="00C107F2"/>
    <w:rsid w:val="00C11063"/>
    <w:rsid w:val="00C112AD"/>
    <w:rsid w:val="00C1176C"/>
    <w:rsid w:val="00C13382"/>
    <w:rsid w:val="00C13578"/>
    <w:rsid w:val="00C14703"/>
    <w:rsid w:val="00C149CF"/>
    <w:rsid w:val="00C15D32"/>
    <w:rsid w:val="00C171E1"/>
    <w:rsid w:val="00C176C6"/>
    <w:rsid w:val="00C17AEC"/>
    <w:rsid w:val="00C17CF7"/>
    <w:rsid w:val="00C2016D"/>
    <w:rsid w:val="00C210B4"/>
    <w:rsid w:val="00C2136D"/>
    <w:rsid w:val="00C214EE"/>
    <w:rsid w:val="00C21542"/>
    <w:rsid w:val="00C21706"/>
    <w:rsid w:val="00C22051"/>
    <w:rsid w:val="00C22172"/>
    <w:rsid w:val="00C2314B"/>
    <w:rsid w:val="00C24971"/>
    <w:rsid w:val="00C24EDB"/>
    <w:rsid w:val="00C25330"/>
    <w:rsid w:val="00C266D2"/>
    <w:rsid w:val="00C26BE5"/>
    <w:rsid w:val="00C26E4D"/>
    <w:rsid w:val="00C27539"/>
    <w:rsid w:val="00C27859"/>
    <w:rsid w:val="00C278AC"/>
    <w:rsid w:val="00C27909"/>
    <w:rsid w:val="00C27B03"/>
    <w:rsid w:val="00C27BCE"/>
    <w:rsid w:val="00C30561"/>
    <w:rsid w:val="00C314E1"/>
    <w:rsid w:val="00C331AB"/>
    <w:rsid w:val="00C33E2F"/>
    <w:rsid w:val="00C34397"/>
    <w:rsid w:val="00C35B37"/>
    <w:rsid w:val="00C37889"/>
    <w:rsid w:val="00C3788B"/>
    <w:rsid w:val="00C4024E"/>
    <w:rsid w:val="00C4095D"/>
    <w:rsid w:val="00C416C4"/>
    <w:rsid w:val="00C425D5"/>
    <w:rsid w:val="00C434F7"/>
    <w:rsid w:val="00C44269"/>
    <w:rsid w:val="00C44ECA"/>
    <w:rsid w:val="00C45DC3"/>
    <w:rsid w:val="00C45EDA"/>
    <w:rsid w:val="00C5059D"/>
    <w:rsid w:val="00C5131D"/>
    <w:rsid w:val="00C52480"/>
    <w:rsid w:val="00C52ABF"/>
    <w:rsid w:val="00C52D00"/>
    <w:rsid w:val="00C52F55"/>
    <w:rsid w:val="00C53027"/>
    <w:rsid w:val="00C57596"/>
    <w:rsid w:val="00C601D2"/>
    <w:rsid w:val="00C610F9"/>
    <w:rsid w:val="00C627DD"/>
    <w:rsid w:val="00C63CC2"/>
    <w:rsid w:val="00C65BCC"/>
    <w:rsid w:val="00C65FCC"/>
    <w:rsid w:val="00C66970"/>
    <w:rsid w:val="00C71271"/>
    <w:rsid w:val="00C7155B"/>
    <w:rsid w:val="00C7307B"/>
    <w:rsid w:val="00C74177"/>
    <w:rsid w:val="00C75F50"/>
    <w:rsid w:val="00C76C3E"/>
    <w:rsid w:val="00C7726C"/>
    <w:rsid w:val="00C800CF"/>
    <w:rsid w:val="00C8054A"/>
    <w:rsid w:val="00C8159C"/>
    <w:rsid w:val="00C824E6"/>
    <w:rsid w:val="00C82A56"/>
    <w:rsid w:val="00C82BD7"/>
    <w:rsid w:val="00C854FC"/>
    <w:rsid w:val="00C8691C"/>
    <w:rsid w:val="00C875E8"/>
    <w:rsid w:val="00C9084D"/>
    <w:rsid w:val="00C90C47"/>
    <w:rsid w:val="00C90C60"/>
    <w:rsid w:val="00C90DEE"/>
    <w:rsid w:val="00C90FA9"/>
    <w:rsid w:val="00C91BE5"/>
    <w:rsid w:val="00C922A1"/>
    <w:rsid w:val="00C92776"/>
    <w:rsid w:val="00C92F48"/>
    <w:rsid w:val="00C9530B"/>
    <w:rsid w:val="00C95653"/>
    <w:rsid w:val="00C97380"/>
    <w:rsid w:val="00C97876"/>
    <w:rsid w:val="00C97AD2"/>
    <w:rsid w:val="00CA0519"/>
    <w:rsid w:val="00CA168A"/>
    <w:rsid w:val="00CA2428"/>
    <w:rsid w:val="00CA2B2D"/>
    <w:rsid w:val="00CA357E"/>
    <w:rsid w:val="00CA3780"/>
    <w:rsid w:val="00CA3886"/>
    <w:rsid w:val="00CA44F9"/>
    <w:rsid w:val="00CA4878"/>
    <w:rsid w:val="00CA4997"/>
    <w:rsid w:val="00CA4A69"/>
    <w:rsid w:val="00CA5945"/>
    <w:rsid w:val="00CA5A98"/>
    <w:rsid w:val="00CA649E"/>
    <w:rsid w:val="00CA65FF"/>
    <w:rsid w:val="00CA6D55"/>
    <w:rsid w:val="00CB2BA3"/>
    <w:rsid w:val="00CB2EB2"/>
    <w:rsid w:val="00CB4B33"/>
    <w:rsid w:val="00CB4F81"/>
    <w:rsid w:val="00CB5D0B"/>
    <w:rsid w:val="00CB626F"/>
    <w:rsid w:val="00CB6C71"/>
    <w:rsid w:val="00CC06C9"/>
    <w:rsid w:val="00CC29C2"/>
    <w:rsid w:val="00CC2E9D"/>
    <w:rsid w:val="00CC3E0C"/>
    <w:rsid w:val="00CC44A5"/>
    <w:rsid w:val="00CC4AD1"/>
    <w:rsid w:val="00CC5716"/>
    <w:rsid w:val="00CC579B"/>
    <w:rsid w:val="00CC58D3"/>
    <w:rsid w:val="00CC639A"/>
    <w:rsid w:val="00CC697A"/>
    <w:rsid w:val="00CC6A79"/>
    <w:rsid w:val="00CC710E"/>
    <w:rsid w:val="00CC7351"/>
    <w:rsid w:val="00CC784D"/>
    <w:rsid w:val="00CC7DCC"/>
    <w:rsid w:val="00CD0E41"/>
    <w:rsid w:val="00CD15E3"/>
    <w:rsid w:val="00CD16BD"/>
    <w:rsid w:val="00CD1D32"/>
    <w:rsid w:val="00CD1EB9"/>
    <w:rsid w:val="00CD2084"/>
    <w:rsid w:val="00CD36BD"/>
    <w:rsid w:val="00CD4137"/>
    <w:rsid w:val="00CD579E"/>
    <w:rsid w:val="00CD6B48"/>
    <w:rsid w:val="00CD7B1C"/>
    <w:rsid w:val="00CE1471"/>
    <w:rsid w:val="00CE1DA3"/>
    <w:rsid w:val="00CE200B"/>
    <w:rsid w:val="00CE2088"/>
    <w:rsid w:val="00CE2C02"/>
    <w:rsid w:val="00CE2E68"/>
    <w:rsid w:val="00CE3089"/>
    <w:rsid w:val="00CE3BCA"/>
    <w:rsid w:val="00CE3BD1"/>
    <w:rsid w:val="00CE4061"/>
    <w:rsid w:val="00CE61EE"/>
    <w:rsid w:val="00CE6EE9"/>
    <w:rsid w:val="00CE7296"/>
    <w:rsid w:val="00CF25F9"/>
    <w:rsid w:val="00CF3BF8"/>
    <w:rsid w:val="00CF3DB6"/>
    <w:rsid w:val="00CF3E17"/>
    <w:rsid w:val="00CF4AEC"/>
    <w:rsid w:val="00CF58DF"/>
    <w:rsid w:val="00CF5F96"/>
    <w:rsid w:val="00CF6582"/>
    <w:rsid w:val="00CF65B9"/>
    <w:rsid w:val="00CF7B8C"/>
    <w:rsid w:val="00D003E7"/>
    <w:rsid w:val="00D00569"/>
    <w:rsid w:val="00D0066C"/>
    <w:rsid w:val="00D023E6"/>
    <w:rsid w:val="00D02AC8"/>
    <w:rsid w:val="00D032E3"/>
    <w:rsid w:val="00D0337B"/>
    <w:rsid w:val="00D03A01"/>
    <w:rsid w:val="00D03BA8"/>
    <w:rsid w:val="00D041A7"/>
    <w:rsid w:val="00D050D6"/>
    <w:rsid w:val="00D054F4"/>
    <w:rsid w:val="00D059E2"/>
    <w:rsid w:val="00D05A72"/>
    <w:rsid w:val="00D060B3"/>
    <w:rsid w:val="00D06AEC"/>
    <w:rsid w:val="00D06FDB"/>
    <w:rsid w:val="00D079B2"/>
    <w:rsid w:val="00D07B9B"/>
    <w:rsid w:val="00D10F1A"/>
    <w:rsid w:val="00D11383"/>
    <w:rsid w:val="00D114E9"/>
    <w:rsid w:val="00D115C0"/>
    <w:rsid w:val="00D117C5"/>
    <w:rsid w:val="00D118CE"/>
    <w:rsid w:val="00D11FDA"/>
    <w:rsid w:val="00D128FF"/>
    <w:rsid w:val="00D12923"/>
    <w:rsid w:val="00D13408"/>
    <w:rsid w:val="00D13D9F"/>
    <w:rsid w:val="00D14CDB"/>
    <w:rsid w:val="00D16D5B"/>
    <w:rsid w:val="00D17EAC"/>
    <w:rsid w:val="00D205FE"/>
    <w:rsid w:val="00D21D58"/>
    <w:rsid w:val="00D225A0"/>
    <w:rsid w:val="00D23AED"/>
    <w:rsid w:val="00D24A68"/>
    <w:rsid w:val="00D25181"/>
    <w:rsid w:val="00D25E98"/>
    <w:rsid w:val="00D260A7"/>
    <w:rsid w:val="00D26599"/>
    <w:rsid w:val="00D2695E"/>
    <w:rsid w:val="00D27574"/>
    <w:rsid w:val="00D30D4F"/>
    <w:rsid w:val="00D333F2"/>
    <w:rsid w:val="00D336BF"/>
    <w:rsid w:val="00D34025"/>
    <w:rsid w:val="00D349FE"/>
    <w:rsid w:val="00D35761"/>
    <w:rsid w:val="00D35BA4"/>
    <w:rsid w:val="00D37DA2"/>
    <w:rsid w:val="00D40E49"/>
    <w:rsid w:val="00D41BC1"/>
    <w:rsid w:val="00D4212A"/>
    <w:rsid w:val="00D42310"/>
    <w:rsid w:val="00D423D1"/>
    <w:rsid w:val="00D42506"/>
    <w:rsid w:val="00D427E1"/>
    <w:rsid w:val="00D429C6"/>
    <w:rsid w:val="00D42A63"/>
    <w:rsid w:val="00D42A95"/>
    <w:rsid w:val="00D42C91"/>
    <w:rsid w:val="00D43844"/>
    <w:rsid w:val="00D43E81"/>
    <w:rsid w:val="00D4437F"/>
    <w:rsid w:val="00D444EC"/>
    <w:rsid w:val="00D4594A"/>
    <w:rsid w:val="00D460A4"/>
    <w:rsid w:val="00D4640F"/>
    <w:rsid w:val="00D46509"/>
    <w:rsid w:val="00D46583"/>
    <w:rsid w:val="00D46F7A"/>
    <w:rsid w:val="00D47233"/>
    <w:rsid w:val="00D47748"/>
    <w:rsid w:val="00D51AC4"/>
    <w:rsid w:val="00D536EF"/>
    <w:rsid w:val="00D549C2"/>
    <w:rsid w:val="00D54A00"/>
    <w:rsid w:val="00D54CC3"/>
    <w:rsid w:val="00D557A9"/>
    <w:rsid w:val="00D562C3"/>
    <w:rsid w:val="00D57450"/>
    <w:rsid w:val="00D6037E"/>
    <w:rsid w:val="00D6041A"/>
    <w:rsid w:val="00D60918"/>
    <w:rsid w:val="00D6272B"/>
    <w:rsid w:val="00D62A7C"/>
    <w:rsid w:val="00D6310F"/>
    <w:rsid w:val="00D633EB"/>
    <w:rsid w:val="00D6364F"/>
    <w:rsid w:val="00D63965"/>
    <w:rsid w:val="00D6414A"/>
    <w:rsid w:val="00D652BF"/>
    <w:rsid w:val="00D65A02"/>
    <w:rsid w:val="00D65EFD"/>
    <w:rsid w:val="00D66E91"/>
    <w:rsid w:val="00D67E85"/>
    <w:rsid w:val="00D703D2"/>
    <w:rsid w:val="00D7040F"/>
    <w:rsid w:val="00D70BD0"/>
    <w:rsid w:val="00D713CA"/>
    <w:rsid w:val="00D718E7"/>
    <w:rsid w:val="00D71DC1"/>
    <w:rsid w:val="00D72D65"/>
    <w:rsid w:val="00D732FF"/>
    <w:rsid w:val="00D74807"/>
    <w:rsid w:val="00D749FE"/>
    <w:rsid w:val="00D74ADF"/>
    <w:rsid w:val="00D76911"/>
    <w:rsid w:val="00D76CD8"/>
    <w:rsid w:val="00D76F91"/>
    <w:rsid w:val="00D77691"/>
    <w:rsid w:val="00D800BA"/>
    <w:rsid w:val="00D80A12"/>
    <w:rsid w:val="00D80F82"/>
    <w:rsid w:val="00D812F5"/>
    <w:rsid w:val="00D82514"/>
    <w:rsid w:val="00D82FF7"/>
    <w:rsid w:val="00D846FC"/>
    <w:rsid w:val="00D847FE"/>
    <w:rsid w:val="00D84980"/>
    <w:rsid w:val="00D84B1D"/>
    <w:rsid w:val="00D84CB3"/>
    <w:rsid w:val="00D85EAA"/>
    <w:rsid w:val="00D860F7"/>
    <w:rsid w:val="00D863D1"/>
    <w:rsid w:val="00D87371"/>
    <w:rsid w:val="00D9177B"/>
    <w:rsid w:val="00D91AAB"/>
    <w:rsid w:val="00D92681"/>
    <w:rsid w:val="00D94E47"/>
    <w:rsid w:val="00D95297"/>
    <w:rsid w:val="00D95332"/>
    <w:rsid w:val="00D964EA"/>
    <w:rsid w:val="00D96536"/>
    <w:rsid w:val="00D966D0"/>
    <w:rsid w:val="00D97C0C"/>
    <w:rsid w:val="00DA00AB"/>
    <w:rsid w:val="00DA0C59"/>
    <w:rsid w:val="00DA1CD4"/>
    <w:rsid w:val="00DA268A"/>
    <w:rsid w:val="00DA2CBB"/>
    <w:rsid w:val="00DA31F2"/>
    <w:rsid w:val="00DA3991"/>
    <w:rsid w:val="00DA3EA6"/>
    <w:rsid w:val="00DA584D"/>
    <w:rsid w:val="00DA65A0"/>
    <w:rsid w:val="00DB03C7"/>
    <w:rsid w:val="00DB051E"/>
    <w:rsid w:val="00DB0990"/>
    <w:rsid w:val="00DB0C4B"/>
    <w:rsid w:val="00DB1792"/>
    <w:rsid w:val="00DB17E1"/>
    <w:rsid w:val="00DB1BF5"/>
    <w:rsid w:val="00DB3EF1"/>
    <w:rsid w:val="00DB4033"/>
    <w:rsid w:val="00DB4777"/>
    <w:rsid w:val="00DB54CA"/>
    <w:rsid w:val="00DB5537"/>
    <w:rsid w:val="00DB55EE"/>
    <w:rsid w:val="00DB58ED"/>
    <w:rsid w:val="00DB5921"/>
    <w:rsid w:val="00DB789C"/>
    <w:rsid w:val="00DB7E6C"/>
    <w:rsid w:val="00DC03E0"/>
    <w:rsid w:val="00DC1E6A"/>
    <w:rsid w:val="00DC2452"/>
    <w:rsid w:val="00DC2CFD"/>
    <w:rsid w:val="00DC3182"/>
    <w:rsid w:val="00DC360D"/>
    <w:rsid w:val="00DC5709"/>
    <w:rsid w:val="00DC5D7D"/>
    <w:rsid w:val="00DC6DBC"/>
    <w:rsid w:val="00DC7062"/>
    <w:rsid w:val="00DC733E"/>
    <w:rsid w:val="00DC769F"/>
    <w:rsid w:val="00DD1867"/>
    <w:rsid w:val="00DD2FD2"/>
    <w:rsid w:val="00DD3275"/>
    <w:rsid w:val="00DD32D9"/>
    <w:rsid w:val="00DD33A8"/>
    <w:rsid w:val="00DD467E"/>
    <w:rsid w:val="00DD48B6"/>
    <w:rsid w:val="00DD4C6A"/>
    <w:rsid w:val="00DD5A29"/>
    <w:rsid w:val="00DD5B3A"/>
    <w:rsid w:val="00DD5D9D"/>
    <w:rsid w:val="00DD642C"/>
    <w:rsid w:val="00DD66A8"/>
    <w:rsid w:val="00DD729D"/>
    <w:rsid w:val="00DE0930"/>
    <w:rsid w:val="00DE1431"/>
    <w:rsid w:val="00DE1CAA"/>
    <w:rsid w:val="00DE2084"/>
    <w:rsid w:val="00DE253B"/>
    <w:rsid w:val="00DE2B93"/>
    <w:rsid w:val="00DE2D8E"/>
    <w:rsid w:val="00DE2E31"/>
    <w:rsid w:val="00DE2F31"/>
    <w:rsid w:val="00DE35CB"/>
    <w:rsid w:val="00DE3F8F"/>
    <w:rsid w:val="00DE49BE"/>
    <w:rsid w:val="00DE510C"/>
    <w:rsid w:val="00DE7AAD"/>
    <w:rsid w:val="00DE7CED"/>
    <w:rsid w:val="00DF0068"/>
    <w:rsid w:val="00DF058A"/>
    <w:rsid w:val="00DF08AC"/>
    <w:rsid w:val="00DF08B2"/>
    <w:rsid w:val="00DF21E9"/>
    <w:rsid w:val="00DF31E4"/>
    <w:rsid w:val="00DF3346"/>
    <w:rsid w:val="00DF35E0"/>
    <w:rsid w:val="00DF3C5D"/>
    <w:rsid w:val="00DF407B"/>
    <w:rsid w:val="00DF59C2"/>
    <w:rsid w:val="00DF68A5"/>
    <w:rsid w:val="00DF6DFC"/>
    <w:rsid w:val="00DF72E8"/>
    <w:rsid w:val="00DF7685"/>
    <w:rsid w:val="00E00487"/>
    <w:rsid w:val="00E00F14"/>
    <w:rsid w:val="00E01356"/>
    <w:rsid w:val="00E018B3"/>
    <w:rsid w:val="00E01B3B"/>
    <w:rsid w:val="00E01DE7"/>
    <w:rsid w:val="00E02995"/>
    <w:rsid w:val="00E02A43"/>
    <w:rsid w:val="00E032F2"/>
    <w:rsid w:val="00E03ACC"/>
    <w:rsid w:val="00E043B2"/>
    <w:rsid w:val="00E04473"/>
    <w:rsid w:val="00E05BF9"/>
    <w:rsid w:val="00E06386"/>
    <w:rsid w:val="00E065BE"/>
    <w:rsid w:val="00E06D5A"/>
    <w:rsid w:val="00E06D83"/>
    <w:rsid w:val="00E078C9"/>
    <w:rsid w:val="00E1006F"/>
    <w:rsid w:val="00E10614"/>
    <w:rsid w:val="00E108E1"/>
    <w:rsid w:val="00E10BD4"/>
    <w:rsid w:val="00E12856"/>
    <w:rsid w:val="00E12E3A"/>
    <w:rsid w:val="00E16A47"/>
    <w:rsid w:val="00E20F1F"/>
    <w:rsid w:val="00E22C5A"/>
    <w:rsid w:val="00E23D8C"/>
    <w:rsid w:val="00E244AD"/>
    <w:rsid w:val="00E24EB4"/>
    <w:rsid w:val="00E2514B"/>
    <w:rsid w:val="00E258A9"/>
    <w:rsid w:val="00E27DFC"/>
    <w:rsid w:val="00E30253"/>
    <w:rsid w:val="00E30290"/>
    <w:rsid w:val="00E30C16"/>
    <w:rsid w:val="00E30D8D"/>
    <w:rsid w:val="00E310DB"/>
    <w:rsid w:val="00E320ED"/>
    <w:rsid w:val="00E326A7"/>
    <w:rsid w:val="00E3293C"/>
    <w:rsid w:val="00E33AC3"/>
    <w:rsid w:val="00E33AFB"/>
    <w:rsid w:val="00E34218"/>
    <w:rsid w:val="00E34919"/>
    <w:rsid w:val="00E357FC"/>
    <w:rsid w:val="00E361A6"/>
    <w:rsid w:val="00E3708D"/>
    <w:rsid w:val="00E37136"/>
    <w:rsid w:val="00E37494"/>
    <w:rsid w:val="00E401BB"/>
    <w:rsid w:val="00E40458"/>
    <w:rsid w:val="00E41230"/>
    <w:rsid w:val="00E4190F"/>
    <w:rsid w:val="00E4298F"/>
    <w:rsid w:val="00E4561F"/>
    <w:rsid w:val="00E45661"/>
    <w:rsid w:val="00E45BFC"/>
    <w:rsid w:val="00E46282"/>
    <w:rsid w:val="00E46904"/>
    <w:rsid w:val="00E479D4"/>
    <w:rsid w:val="00E47ACF"/>
    <w:rsid w:val="00E47D85"/>
    <w:rsid w:val="00E5216E"/>
    <w:rsid w:val="00E5359E"/>
    <w:rsid w:val="00E537FA"/>
    <w:rsid w:val="00E53E95"/>
    <w:rsid w:val="00E5429C"/>
    <w:rsid w:val="00E54ED4"/>
    <w:rsid w:val="00E56051"/>
    <w:rsid w:val="00E57884"/>
    <w:rsid w:val="00E60915"/>
    <w:rsid w:val="00E617A9"/>
    <w:rsid w:val="00E6247C"/>
    <w:rsid w:val="00E63374"/>
    <w:rsid w:val="00E64370"/>
    <w:rsid w:val="00E6472D"/>
    <w:rsid w:val="00E647D6"/>
    <w:rsid w:val="00E64BD0"/>
    <w:rsid w:val="00E66B69"/>
    <w:rsid w:val="00E672F0"/>
    <w:rsid w:val="00E67316"/>
    <w:rsid w:val="00E7029A"/>
    <w:rsid w:val="00E70EF6"/>
    <w:rsid w:val="00E70FC6"/>
    <w:rsid w:val="00E713FB"/>
    <w:rsid w:val="00E7235E"/>
    <w:rsid w:val="00E74695"/>
    <w:rsid w:val="00E748C3"/>
    <w:rsid w:val="00E7497C"/>
    <w:rsid w:val="00E76863"/>
    <w:rsid w:val="00E76B72"/>
    <w:rsid w:val="00E77C06"/>
    <w:rsid w:val="00E8088B"/>
    <w:rsid w:val="00E8089E"/>
    <w:rsid w:val="00E81136"/>
    <w:rsid w:val="00E82344"/>
    <w:rsid w:val="00E82FBF"/>
    <w:rsid w:val="00E83F1A"/>
    <w:rsid w:val="00E8454E"/>
    <w:rsid w:val="00E84C82"/>
    <w:rsid w:val="00E84D64"/>
    <w:rsid w:val="00E84E1A"/>
    <w:rsid w:val="00E850D5"/>
    <w:rsid w:val="00E850FB"/>
    <w:rsid w:val="00E854D9"/>
    <w:rsid w:val="00E87408"/>
    <w:rsid w:val="00E87E17"/>
    <w:rsid w:val="00E914C4"/>
    <w:rsid w:val="00E91C00"/>
    <w:rsid w:val="00E926AE"/>
    <w:rsid w:val="00E92898"/>
    <w:rsid w:val="00E934F5"/>
    <w:rsid w:val="00E94412"/>
    <w:rsid w:val="00E95136"/>
    <w:rsid w:val="00E954DA"/>
    <w:rsid w:val="00E96961"/>
    <w:rsid w:val="00EA05C5"/>
    <w:rsid w:val="00EA0FD4"/>
    <w:rsid w:val="00EA1603"/>
    <w:rsid w:val="00EA2B0C"/>
    <w:rsid w:val="00EA3ACF"/>
    <w:rsid w:val="00EA40CA"/>
    <w:rsid w:val="00EA6BF0"/>
    <w:rsid w:val="00EA72EC"/>
    <w:rsid w:val="00EA74B9"/>
    <w:rsid w:val="00EA7FFA"/>
    <w:rsid w:val="00EB0408"/>
    <w:rsid w:val="00EB04DC"/>
    <w:rsid w:val="00EB068C"/>
    <w:rsid w:val="00EB0D3B"/>
    <w:rsid w:val="00EB0EAA"/>
    <w:rsid w:val="00EB11CB"/>
    <w:rsid w:val="00EB125F"/>
    <w:rsid w:val="00EB275A"/>
    <w:rsid w:val="00EB3653"/>
    <w:rsid w:val="00EB3DA7"/>
    <w:rsid w:val="00EB462A"/>
    <w:rsid w:val="00EB6E72"/>
    <w:rsid w:val="00EB786A"/>
    <w:rsid w:val="00EB7BD0"/>
    <w:rsid w:val="00EC10B1"/>
    <w:rsid w:val="00EC1578"/>
    <w:rsid w:val="00EC1C72"/>
    <w:rsid w:val="00EC21BF"/>
    <w:rsid w:val="00EC307E"/>
    <w:rsid w:val="00EC31BA"/>
    <w:rsid w:val="00EC3A19"/>
    <w:rsid w:val="00EC3CC9"/>
    <w:rsid w:val="00EC458F"/>
    <w:rsid w:val="00EC47EF"/>
    <w:rsid w:val="00EC4A98"/>
    <w:rsid w:val="00EC4AB4"/>
    <w:rsid w:val="00EC5325"/>
    <w:rsid w:val="00EC639D"/>
    <w:rsid w:val="00EC680A"/>
    <w:rsid w:val="00EC76B0"/>
    <w:rsid w:val="00EC7F3B"/>
    <w:rsid w:val="00ED0581"/>
    <w:rsid w:val="00ED081E"/>
    <w:rsid w:val="00ED1781"/>
    <w:rsid w:val="00ED211F"/>
    <w:rsid w:val="00ED2B59"/>
    <w:rsid w:val="00ED2CE3"/>
    <w:rsid w:val="00ED3539"/>
    <w:rsid w:val="00ED4913"/>
    <w:rsid w:val="00ED5FAC"/>
    <w:rsid w:val="00ED61C9"/>
    <w:rsid w:val="00ED6610"/>
    <w:rsid w:val="00ED7FE4"/>
    <w:rsid w:val="00EE04EB"/>
    <w:rsid w:val="00EE15AE"/>
    <w:rsid w:val="00EE21D1"/>
    <w:rsid w:val="00EE272D"/>
    <w:rsid w:val="00EE28DE"/>
    <w:rsid w:val="00EE2BED"/>
    <w:rsid w:val="00EE2D64"/>
    <w:rsid w:val="00EE374B"/>
    <w:rsid w:val="00EE456F"/>
    <w:rsid w:val="00EE4863"/>
    <w:rsid w:val="00EE53E5"/>
    <w:rsid w:val="00EE5671"/>
    <w:rsid w:val="00EE578E"/>
    <w:rsid w:val="00EF0386"/>
    <w:rsid w:val="00EF0B85"/>
    <w:rsid w:val="00EF109D"/>
    <w:rsid w:val="00EF19BF"/>
    <w:rsid w:val="00EF1B2C"/>
    <w:rsid w:val="00EF2054"/>
    <w:rsid w:val="00EF26DE"/>
    <w:rsid w:val="00EF292F"/>
    <w:rsid w:val="00EF30BF"/>
    <w:rsid w:val="00EF361B"/>
    <w:rsid w:val="00EF387D"/>
    <w:rsid w:val="00EF3B57"/>
    <w:rsid w:val="00EF4EDE"/>
    <w:rsid w:val="00EF5F97"/>
    <w:rsid w:val="00EF6115"/>
    <w:rsid w:val="00EF6546"/>
    <w:rsid w:val="00EF663D"/>
    <w:rsid w:val="00EF676E"/>
    <w:rsid w:val="00EF6B98"/>
    <w:rsid w:val="00EF76C9"/>
    <w:rsid w:val="00F0000D"/>
    <w:rsid w:val="00F03716"/>
    <w:rsid w:val="00F0408B"/>
    <w:rsid w:val="00F040F1"/>
    <w:rsid w:val="00F062EF"/>
    <w:rsid w:val="00F06ABE"/>
    <w:rsid w:val="00F10B1C"/>
    <w:rsid w:val="00F118CD"/>
    <w:rsid w:val="00F11BB5"/>
    <w:rsid w:val="00F1241C"/>
    <w:rsid w:val="00F13372"/>
    <w:rsid w:val="00F1417B"/>
    <w:rsid w:val="00F154A5"/>
    <w:rsid w:val="00F154F3"/>
    <w:rsid w:val="00F16832"/>
    <w:rsid w:val="00F1696E"/>
    <w:rsid w:val="00F1771F"/>
    <w:rsid w:val="00F21E38"/>
    <w:rsid w:val="00F21ED4"/>
    <w:rsid w:val="00F22692"/>
    <w:rsid w:val="00F22C74"/>
    <w:rsid w:val="00F22DC8"/>
    <w:rsid w:val="00F23318"/>
    <w:rsid w:val="00F23657"/>
    <w:rsid w:val="00F2374E"/>
    <w:rsid w:val="00F24C67"/>
    <w:rsid w:val="00F25340"/>
    <w:rsid w:val="00F2727D"/>
    <w:rsid w:val="00F273CC"/>
    <w:rsid w:val="00F277DA"/>
    <w:rsid w:val="00F30FC6"/>
    <w:rsid w:val="00F31567"/>
    <w:rsid w:val="00F31596"/>
    <w:rsid w:val="00F31820"/>
    <w:rsid w:val="00F321E8"/>
    <w:rsid w:val="00F3383F"/>
    <w:rsid w:val="00F34368"/>
    <w:rsid w:val="00F34545"/>
    <w:rsid w:val="00F346D0"/>
    <w:rsid w:val="00F34B99"/>
    <w:rsid w:val="00F34F6B"/>
    <w:rsid w:val="00F3552B"/>
    <w:rsid w:val="00F35A2B"/>
    <w:rsid w:val="00F35FA0"/>
    <w:rsid w:val="00F37280"/>
    <w:rsid w:val="00F37A7E"/>
    <w:rsid w:val="00F37FCC"/>
    <w:rsid w:val="00F42671"/>
    <w:rsid w:val="00F42CCC"/>
    <w:rsid w:val="00F42F62"/>
    <w:rsid w:val="00F432FB"/>
    <w:rsid w:val="00F4504D"/>
    <w:rsid w:val="00F453E2"/>
    <w:rsid w:val="00F45500"/>
    <w:rsid w:val="00F47535"/>
    <w:rsid w:val="00F479E3"/>
    <w:rsid w:val="00F5020E"/>
    <w:rsid w:val="00F504A5"/>
    <w:rsid w:val="00F50A8F"/>
    <w:rsid w:val="00F51628"/>
    <w:rsid w:val="00F51939"/>
    <w:rsid w:val="00F519BE"/>
    <w:rsid w:val="00F51BD0"/>
    <w:rsid w:val="00F520DE"/>
    <w:rsid w:val="00F52AD9"/>
    <w:rsid w:val="00F52DAB"/>
    <w:rsid w:val="00F541A7"/>
    <w:rsid w:val="00F543F0"/>
    <w:rsid w:val="00F5550A"/>
    <w:rsid w:val="00F55C60"/>
    <w:rsid w:val="00F61682"/>
    <w:rsid w:val="00F64D02"/>
    <w:rsid w:val="00F65B20"/>
    <w:rsid w:val="00F6667A"/>
    <w:rsid w:val="00F66A08"/>
    <w:rsid w:val="00F7025C"/>
    <w:rsid w:val="00F70F31"/>
    <w:rsid w:val="00F71F52"/>
    <w:rsid w:val="00F71F9B"/>
    <w:rsid w:val="00F729F7"/>
    <w:rsid w:val="00F73E67"/>
    <w:rsid w:val="00F740B8"/>
    <w:rsid w:val="00F752EA"/>
    <w:rsid w:val="00F7539A"/>
    <w:rsid w:val="00F75424"/>
    <w:rsid w:val="00F7548D"/>
    <w:rsid w:val="00F756F7"/>
    <w:rsid w:val="00F75896"/>
    <w:rsid w:val="00F770F3"/>
    <w:rsid w:val="00F77399"/>
    <w:rsid w:val="00F777B0"/>
    <w:rsid w:val="00F81682"/>
    <w:rsid w:val="00F81B23"/>
    <w:rsid w:val="00F81D29"/>
    <w:rsid w:val="00F826DB"/>
    <w:rsid w:val="00F829C5"/>
    <w:rsid w:val="00F8585B"/>
    <w:rsid w:val="00F86BC7"/>
    <w:rsid w:val="00F913E0"/>
    <w:rsid w:val="00F9140D"/>
    <w:rsid w:val="00F91C4D"/>
    <w:rsid w:val="00F9243C"/>
    <w:rsid w:val="00F92A6A"/>
    <w:rsid w:val="00F92C75"/>
    <w:rsid w:val="00F92FD9"/>
    <w:rsid w:val="00F933A3"/>
    <w:rsid w:val="00F940F4"/>
    <w:rsid w:val="00F94483"/>
    <w:rsid w:val="00F948B8"/>
    <w:rsid w:val="00F94FB6"/>
    <w:rsid w:val="00F95720"/>
    <w:rsid w:val="00F96172"/>
    <w:rsid w:val="00F9630B"/>
    <w:rsid w:val="00F96317"/>
    <w:rsid w:val="00F96446"/>
    <w:rsid w:val="00F97693"/>
    <w:rsid w:val="00F976F8"/>
    <w:rsid w:val="00F977F9"/>
    <w:rsid w:val="00F97A8F"/>
    <w:rsid w:val="00FA00FE"/>
    <w:rsid w:val="00FA091B"/>
    <w:rsid w:val="00FA0BFC"/>
    <w:rsid w:val="00FA1FF6"/>
    <w:rsid w:val="00FA216D"/>
    <w:rsid w:val="00FA2414"/>
    <w:rsid w:val="00FA2C09"/>
    <w:rsid w:val="00FA368F"/>
    <w:rsid w:val="00FA4244"/>
    <w:rsid w:val="00FA44DE"/>
    <w:rsid w:val="00FA514A"/>
    <w:rsid w:val="00FA5280"/>
    <w:rsid w:val="00FA5DDC"/>
    <w:rsid w:val="00FA6684"/>
    <w:rsid w:val="00FA731E"/>
    <w:rsid w:val="00FA741D"/>
    <w:rsid w:val="00FB09DA"/>
    <w:rsid w:val="00FB25A9"/>
    <w:rsid w:val="00FB2B38"/>
    <w:rsid w:val="00FB35D8"/>
    <w:rsid w:val="00FB43CD"/>
    <w:rsid w:val="00FB47FF"/>
    <w:rsid w:val="00FB52B2"/>
    <w:rsid w:val="00FB5443"/>
    <w:rsid w:val="00FB58DD"/>
    <w:rsid w:val="00FB702C"/>
    <w:rsid w:val="00FB7272"/>
    <w:rsid w:val="00FB7964"/>
    <w:rsid w:val="00FC04AF"/>
    <w:rsid w:val="00FC10AF"/>
    <w:rsid w:val="00FC1E6A"/>
    <w:rsid w:val="00FC254F"/>
    <w:rsid w:val="00FC2AF9"/>
    <w:rsid w:val="00FC2CDB"/>
    <w:rsid w:val="00FC388B"/>
    <w:rsid w:val="00FC38A5"/>
    <w:rsid w:val="00FC3F92"/>
    <w:rsid w:val="00FC45CB"/>
    <w:rsid w:val="00FC4C7B"/>
    <w:rsid w:val="00FC504F"/>
    <w:rsid w:val="00FC628B"/>
    <w:rsid w:val="00FC6358"/>
    <w:rsid w:val="00FC636C"/>
    <w:rsid w:val="00FC71EE"/>
    <w:rsid w:val="00FC768B"/>
    <w:rsid w:val="00FC79F5"/>
    <w:rsid w:val="00FC7C61"/>
    <w:rsid w:val="00FD01CF"/>
    <w:rsid w:val="00FD0FDC"/>
    <w:rsid w:val="00FD320D"/>
    <w:rsid w:val="00FD471E"/>
    <w:rsid w:val="00FD4B38"/>
    <w:rsid w:val="00FD5474"/>
    <w:rsid w:val="00FD54E9"/>
    <w:rsid w:val="00FD5FCD"/>
    <w:rsid w:val="00FD6164"/>
    <w:rsid w:val="00FE0D86"/>
    <w:rsid w:val="00FE23DE"/>
    <w:rsid w:val="00FE41B4"/>
    <w:rsid w:val="00FE4580"/>
    <w:rsid w:val="00FE4B45"/>
    <w:rsid w:val="00FE60B4"/>
    <w:rsid w:val="00FE6285"/>
    <w:rsid w:val="00FE67CC"/>
    <w:rsid w:val="00FE7061"/>
    <w:rsid w:val="00FF00B0"/>
    <w:rsid w:val="00FF0294"/>
    <w:rsid w:val="00FF148C"/>
    <w:rsid w:val="00FF191E"/>
    <w:rsid w:val="00FF1BED"/>
    <w:rsid w:val="00FF4404"/>
    <w:rsid w:val="00FF4A0E"/>
    <w:rsid w:val="00FF4FE7"/>
    <w:rsid w:val="00FF638C"/>
    <w:rsid w:val="00FF648B"/>
    <w:rsid w:val="00FF7680"/>
    <w:rsid w:val="04A64FAF"/>
    <w:rsid w:val="08AC3E6A"/>
    <w:rsid w:val="0A56212E"/>
    <w:rsid w:val="1AAE65AC"/>
    <w:rsid w:val="1D255FFC"/>
    <w:rsid w:val="2041340D"/>
    <w:rsid w:val="218D7788"/>
    <w:rsid w:val="2BBA2C71"/>
    <w:rsid w:val="3CD90C0B"/>
    <w:rsid w:val="3D591979"/>
    <w:rsid w:val="41597845"/>
    <w:rsid w:val="44845320"/>
    <w:rsid w:val="4D4B761F"/>
    <w:rsid w:val="57054D83"/>
    <w:rsid w:val="6C7B6B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099CA0"/>
  <w15:docId w15:val="{F323ECE5-8059-4F30-8650-4A575BEE4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iPriority="39"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
    <w:name w:val="Normal"/>
    <w:qFormat/>
    <w:pPr>
      <w:widowControl w:val="0"/>
      <w:jc w:val="both"/>
    </w:pPr>
    <w:rPr>
      <w:kern w:val="2"/>
      <w:sz w:val="21"/>
      <w:szCs w:val="24"/>
    </w:rPr>
  </w:style>
  <w:style w:type="paragraph" w:styleId="1">
    <w:name w:val="heading 1"/>
    <w:basedOn w:val="aff"/>
    <w:next w:val="aff"/>
    <w:link w:val="10"/>
    <w:uiPriority w:val="99"/>
    <w:qFormat/>
    <w:pPr>
      <w:keepNext/>
      <w:keepLines/>
      <w:spacing w:before="340" w:after="330" w:line="578" w:lineRule="auto"/>
      <w:outlineLvl w:val="0"/>
    </w:pPr>
    <w:rPr>
      <w:b/>
      <w:bCs/>
      <w:kern w:val="44"/>
      <w:sz w:val="44"/>
      <w:szCs w:val="44"/>
    </w:rPr>
  </w:style>
  <w:style w:type="paragraph" w:styleId="2">
    <w:name w:val="heading 2"/>
    <w:basedOn w:val="aff"/>
    <w:next w:val="aff"/>
    <w:link w:val="20"/>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ff"/>
    <w:next w:val="aff"/>
    <w:link w:val="30"/>
    <w:qFormat/>
    <w:pPr>
      <w:keepNext/>
      <w:keepLines/>
      <w:spacing w:before="260" w:after="260" w:line="416" w:lineRule="auto"/>
      <w:outlineLvl w:val="2"/>
    </w:pPr>
    <w:rPr>
      <w:b/>
      <w:bCs/>
      <w:sz w:val="32"/>
      <w:szCs w:val="32"/>
    </w:rPr>
  </w:style>
  <w:style w:type="character" w:default="1" w:styleId="aff0">
    <w:name w:val="Default Paragraph Font"/>
    <w:uiPriority w:val="1"/>
    <w:semiHidden/>
    <w:unhideWhenUsed/>
  </w:style>
  <w:style w:type="table" w:default="1" w:styleId="aff1">
    <w:name w:val="Normal Table"/>
    <w:uiPriority w:val="99"/>
    <w:semiHidden/>
    <w:unhideWhenUsed/>
    <w:tblPr>
      <w:tblInd w:w="0" w:type="dxa"/>
      <w:tblCellMar>
        <w:top w:w="0" w:type="dxa"/>
        <w:left w:w="108" w:type="dxa"/>
        <w:bottom w:w="0" w:type="dxa"/>
        <w:right w:w="108" w:type="dxa"/>
      </w:tblCellMar>
    </w:tblPr>
  </w:style>
  <w:style w:type="numbering" w:default="1" w:styleId="aff2">
    <w:name w:val="No List"/>
    <w:uiPriority w:val="99"/>
    <w:semiHidden/>
    <w:unhideWhenUsed/>
  </w:style>
  <w:style w:type="paragraph" w:styleId="7">
    <w:name w:val="toc 7"/>
    <w:basedOn w:val="aff"/>
    <w:next w:val="aff"/>
    <w:semiHidden/>
    <w:qFormat/>
    <w:pPr>
      <w:tabs>
        <w:tab w:val="right" w:leader="dot" w:pos="9241"/>
      </w:tabs>
      <w:ind w:firstLineChars="500" w:firstLine="505"/>
      <w:jc w:val="left"/>
    </w:pPr>
    <w:rPr>
      <w:rFonts w:ascii="宋体"/>
      <w:szCs w:val="21"/>
    </w:rPr>
  </w:style>
  <w:style w:type="paragraph" w:styleId="8">
    <w:name w:val="index 8"/>
    <w:basedOn w:val="aff"/>
    <w:next w:val="aff"/>
    <w:qFormat/>
    <w:pPr>
      <w:ind w:left="1680" w:hanging="210"/>
      <w:jc w:val="left"/>
    </w:pPr>
    <w:rPr>
      <w:rFonts w:ascii="Calibri" w:hAnsi="Calibri"/>
      <w:sz w:val="20"/>
      <w:szCs w:val="20"/>
    </w:rPr>
  </w:style>
  <w:style w:type="paragraph" w:styleId="aff3">
    <w:name w:val="caption"/>
    <w:basedOn w:val="aff"/>
    <w:next w:val="aff"/>
    <w:qFormat/>
    <w:pPr>
      <w:spacing w:before="152" w:after="160"/>
    </w:pPr>
    <w:rPr>
      <w:rFonts w:ascii="Arial" w:eastAsia="黑体" w:hAnsi="Arial" w:cs="Arial"/>
      <w:sz w:val="20"/>
      <w:szCs w:val="20"/>
    </w:rPr>
  </w:style>
  <w:style w:type="paragraph" w:styleId="5">
    <w:name w:val="index 5"/>
    <w:basedOn w:val="aff"/>
    <w:next w:val="aff"/>
    <w:qFormat/>
    <w:pPr>
      <w:ind w:left="1050" w:hanging="210"/>
      <w:jc w:val="left"/>
    </w:pPr>
    <w:rPr>
      <w:rFonts w:ascii="Calibri" w:hAnsi="Calibri"/>
      <w:sz w:val="20"/>
      <w:szCs w:val="20"/>
    </w:rPr>
  </w:style>
  <w:style w:type="paragraph" w:styleId="aff4">
    <w:name w:val="Document Map"/>
    <w:basedOn w:val="aff"/>
    <w:semiHidden/>
    <w:qFormat/>
    <w:pPr>
      <w:shd w:val="clear" w:color="auto" w:fill="000080"/>
    </w:pPr>
  </w:style>
  <w:style w:type="paragraph" w:styleId="aff5">
    <w:name w:val="annotation text"/>
    <w:basedOn w:val="aff"/>
    <w:link w:val="aff6"/>
    <w:qFormat/>
    <w:pPr>
      <w:jc w:val="left"/>
    </w:pPr>
  </w:style>
  <w:style w:type="paragraph" w:styleId="6">
    <w:name w:val="index 6"/>
    <w:basedOn w:val="aff"/>
    <w:next w:val="aff"/>
    <w:qFormat/>
    <w:pPr>
      <w:ind w:left="1260" w:hanging="210"/>
      <w:jc w:val="left"/>
    </w:pPr>
    <w:rPr>
      <w:rFonts w:ascii="Calibri" w:hAnsi="Calibri"/>
      <w:sz w:val="20"/>
      <w:szCs w:val="20"/>
    </w:rPr>
  </w:style>
  <w:style w:type="paragraph" w:styleId="4">
    <w:name w:val="index 4"/>
    <w:basedOn w:val="aff"/>
    <w:next w:val="aff"/>
    <w:qFormat/>
    <w:pPr>
      <w:ind w:left="840" w:hanging="210"/>
      <w:jc w:val="left"/>
    </w:pPr>
    <w:rPr>
      <w:rFonts w:ascii="Calibri" w:hAnsi="Calibri"/>
      <w:sz w:val="20"/>
      <w:szCs w:val="20"/>
    </w:rPr>
  </w:style>
  <w:style w:type="paragraph" w:styleId="50">
    <w:name w:val="toc 5"/>
    <w:basedOn w:val="aff"/>
    <w:next w:val="aff"/>
    <w:semiHidden/>
    <w:qFormat/>
    <w:pPr>
      <w:tabs>
        <w:tab w:val="right" w:leader="dot" w:pos="9241"/>
      </w:tabs>
      <w:ind w:firstLineChars="300" w:firstLine="300"/>
      <w:jc w:val="left"/>
    </w:pPr>
    <w:rPr>
      <w:rFonts w:ascii="宋体"/>
      <w:szCs w:val="21"/>
    </w:rPr>
  </w:style>
  <w:style w:type="paragraph" w:styleId="31">
    <w:name w:val="toc 3"/>
    <w:basedOn w:val="aff"/>
    <w:next w:val="aff"/>
    <w:uiPriority w:val="39"/>
    <w:qFormat/>
    <w:pPr>
      <w:tabs>
        <w:tab w:val="right" w:leader="dot" w:pos="9241"/>
      </w:tabs>
      <w:ind w:firstLineChars="100" w:firstLine="102"/>
      <w:jc w:val="left"/>
    </w:pPr>
    <w:rPr>
      <w:rFonts w:ascii="宋体"/>
      <w:szCs w:val="21"/>
    </w:rPr>
  </w:style>
  <w:style w:type="paragraph" w:styleId="80">
    <w:name w:val="toc 8"/>
    <w:basedOn w:val="aff"/>
    <w:next w:val="aff"/>
    <w:semiHidden/>
    <w:qFormat/>
    <w:pPr>
      <w:tabs>
        <w:tab w:val="right" w:leader="dot" w:pos="9241"/>
      </w:tabs>
      <w:ind w:firstLineChars="600" w:firstLine="607"/>
      <w:jc w:val="left"/>
    </w:pPr>
    <w:rPr>
      <w:rFonts w:ascii="宋体"/>
      <w:szCs w:val="21"/>
    </w:rPr>
  </w:style>
  <w:style w:type="paragraph" w:styleId="32">
    <w:name w:val="index 3"/>
    <w:basedOn w:val="aff"/>
    <w:next w:val="aff"/>
    <w:qFormat/>
    <w:pPr>
      <w:ind w:left="630" w:hanging="210"/>
      <w:jc w:val="left"/>
    </w:pPr>
    <w:rPr>
      <w:rFonts w:ascii="Calibri" w:hAnsi="Calibri"/>
      <w:sz w:val="20"/>
      <w:szCs w:val="20"/>
    </w:rPr>
  </w:style>
  <w:style w:type="paragraph" w:styleId="aff7">
    <w:name w:val="endnote text"/>
    <w:basedOn w:val="aff"/>
    <w:semiHidden/>
    <w:qFormat/>
    <w:pPr>
      <w:snapToGrid w:val="0"/>
      <w:jc w:val="left"/>
    </w:pPr>
  </w:style>
  <w:style w:type="paragraph" w:styleId="aff8">
    <w:name w:val="Balloon Text"/>
    <w:basedOn w:val="aff"/>
    <w:link w:val="aff9"/>
    <w:qFormat/>
    <w:rPr>
      <w:sz w:val="18"/>
      <w:szCs w:val="18"/>
    </w:rPr>
  </w:style>
  <w:style w:type="paragraph" w:styleId="affa">
    <w:name w:val="footer"/>
    <w:basedOn w:val="aff"/>
    <w:qFormat/>
    <w:pPr>
      <w:snapToGrid w:val="0"/>
      <w:ind w:rightChars="100" w:right="210"/>
      <w:jc w:val="right"/>
    </w:pPr>
    <w:rPr>
      <w:sz w:val="18"/>
      <w:szCs w:val="18"/>
    </w:rPr>
  </w:style>
  <w:style w:type="paragraph" w:styleId="affb">
    <w:name w:val="header"/>
    <w:basedOn w:val="aff"/>
    <w:link w:val="affc"/>
    <w:qFormat/>
    <w:pPr>
      <w:snapToGrid w:val="0"/>
      <w:jc w:val="left"/>
    </w:pPr>
    <w:rPr>
      <w:sz w:val="18"/>
      <w:szCs w:val="18"/>
    </w:rPr>
  </w:style>
  <w:style w:type="paragraph" w:styleId="11">
    <w:name w:val="toc 1"/>
    <w:basedOn w:val="aff"/>
    <w:next w:val="aff"/>
    <w:uiPriority w:val="39"/>
    <w:qFormat/>
    <w:pPr>
      <w:tabs>
        <w:tab w:val="right" w:leader="dot" w:pos="9241"/>
      </w:tabs>
      <w:spacing w:beforeLines="25" w:afterLines="25"/>
      <w:jc w:val="left"/>
    </w:pPr>
    <w:rPr>
      <w:rFonts w:ascii="宋体"/>
      <w:szCs w:val="21"/>
    </w:rPr>
  </w:style>
  <w:style w:type="paragraph" w:styleId="40">
    <w:name w:val="toc 4"/>
    <w:basedOn w:val="aff"/>
    <w:next w:val="aff"/>
    <w:uiPriority w:val="39"/>
    <w:qFormat/>
    <w:pPr>
      <w:tabs>
        <w:tab w:val="right" w:leader="dot" w:pos="9241"/>
      </w:tabs>
      <w:ind w:firstLineChars="200" w:firstLine="198"/>
      <w:jc w:val="left"/>
    </w:pPr>
    <w:rPr>
      <w:rFonts w:ascii="宋体"/>
      <w:szCs w:val="21"/>
    </w:rPr>
  </w:style>
  <w:style w:type="paragraph" w:styleId="affd">
    <w:name w:val="index heading"/>
    <w:basedOn w:val="aff"/>
    <w:next w:val="12"/>
    <w:qFormat/>
    <w:pPr>
      <w:spacing w:before="120" w:after="120"/>
      <w:jc w:val="center"/>
    </w:pPr>
    <w:rPr>
      <w:rFonts w:ascii="Calibri" w:hAnsi="Calibri"/>
      <w:b/>
      <w:bCs/>
      <w:iCs/>
      <w:szCs w:val="20"/>
    </w:rPr>
  </w:style>
  <w:style w:type="paragraph" w:styleId="12">
    <w:name w:val="index 1"/>
    <w:basedOn w:val="aff"/>
    <w:next w:val="affe"/>
    <w:qFormat/>
    <w:pPr>
      <w:tabs>
        <w:tab w:val="right" w:leader="dot" w:pos="9299"/>
      </w:tabs>
      <w:jc w:val="left"/>
    </w:pPr>
    <w:rPr>
      <w:rFonts w:ascii="宋体"/>
      <w:szCs w:val="21"/>
    </w:rPr>
  </w:style>
  <w:style w:type="paragraph" w:customStyle="1" w:styleId="affe">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e">
    <w:name w:val="footnote text"/>
    <w:basedOn w:val="aff"/>
    <w:qFormat/>
    <w:pPr>
      <w:numPr>
        <w:numId w:val="1"/>
      </w:numPr>
      <w:snapToGrid w:val="0"/>
      <w:jc w:val="left"/>
    </w:pPr>
    <w:rPr>
      <w:rFonts w:ascii="宋体"/>
      <w:sz w:val="18"/>
      <w:szCs w:val="18"/>
    </w:rPr>
  </w:style>
  <w:style w:type="paragraph" w:styleId="60">
    <w:name w:val="toc 6"/>
    <w:basedOn w:val="aff"/>
    <w:next w:val="aff"/>
    <w:uiPriority w:val="39"/>
    <w:qFormat/>
    <w:pPr>
      <w:tabs>
        <w:tab w:val="right" w:leader="dot" w:pos="9241"/>
      </w:tabs>
      <w:ind w:firstLineChars="400" w:firstLine="403"/>
      <w:jc w:val="left"/>
    </w:pPr>
    <w:rPr>
      <w:rFonts w:ascii="宋体"/>
      <w:szCs w:val="21"/>
    </w:rPr>
  </w:style>
  <w:style w:type="paragraph" w:styleId="70">
    <w:name w:val="index 7"/>
    <w:basedOn w:val="aff"/>
    <w:next w:val="aff"/>
    <w:qFormat/>
    <w:pPr>
      <w:ind w:left="1470" w:hanging="210"/>
      <w:jc w:val="left"/>
    </w:pPr>
    <w:rPr>
      <w:rFonts w:ascii="Calibri" w:hAnsi="Calibri"/>
      <w:sz w:val="20"/>
      <w:szCs w:val="20"/>
    </w:rPr>
  </w:style>
  <w:style w:type="paragraph" w:styleId="9">
    <w:name w:val="index 9"/>
    <w:basedOn w:val="aff"/>
    <w:next w:val="aff"/>
    <w:qFormat/>
    <w:pPr>
      <w:ind w:left="1890" w:hanging="210"/>
      <w:jc w:val="left"/>
    </w:pPr>
    <w:rPr>
      <w:rFonts w:ascii="Calibri" w:hAnsi="Calibri"/>
      <w:sz w:val="20"/>
      <w:szCs w:val="20"/>
    </w:rPr>
  </w:style>
  <w:style w:type="paragraph" w:styleId="21">
    <w:name w:val="toc 2"/>
    <w:basedOn w:val="aff"/>
    <w:next w:val="aff"/>
    <w:uiPriority w:val="39"/>
    <w:qFormat/>
    <w:pPr>
      <w:tabs>
        <w:tab w:val="right" w:leader="dot" w:pos="9241"/>
      </w:tabs>
    </w:pPr>
    <w:rPr>
      <w:rFonts w:ascii="宋体"/>
      <w:szCs w:val="21"/>
    </w:rPr>
  </w:style>
  <w:style w:type="paragraph" w:styleId="90">
    <w:name w:val="toc 9"/>
    <w:basedOn w:val="aff"/>
    <w:next w:val="aff"/>
    <w:semiHidden/>
    <w:qFormat/>
    <w:pPr>
      <w:ind w:left="1470"/>
      <w:jc w:val="left"/>
    </w:pPr>
    <w:rPr>
      <w:sz w:val="20"/>
      <w:szCs w:val="20"/>
    </w:rPr>
  </w:style>
  <w:style w:type="paragraph" w:styleId="22">
    <w:name w:val="index 2"/>
    <w:basedOn w:val="aff"/>
    <w:next w:val="aff"/>
    <w:qFormat/>
    <w:pPr>
      <w:ind w:left="420" w:hanging="210"/>
      <w:jc w:val="left"/>
    </w:pPr>
    <w:rPr>
      <w:rFonts w:ascii="Calibri" w:hAnsi="Calibri"/>
      <w:sz w:val="20"/>
      <w:szCs w:val="20"/>
    </w:rPr>
  </w:style>
  <w:style w:type="paragraph" w:styleId="afff">
    <w:name w:val="annotation subject"/>
    <w:basedOn w:val="aff5"/>
    <w:next w:val="aff5"/>
    <w:link w:val="afff0"/>
    <w:qFormat/>
    <w:rPr>
      <w:b/>
      <w:bCs/>
    </w:rPr>
  </w:style>
  <w:style w:type="table" w:styleId="afff1">
    <w:name w:val="Table Grid"/>
    <w:basedOn w:val="aff1"/>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endnote reference"/>
    <w:semiHidden/>
    <w:qFormat/>
    <w:rPr>
      <w:vertAlign w:val="superscript"/>
    </w:rPr>
  </w:style>
  <w:style w:type="character" w:styleId="afff3">
    <w:name w:val="page number"/>
    <w:qFormat/>
    <w:rPr>
      <w:rFonts w:ascii="Times New Roman" w:eastAsia="宋体" w:hAnsi="Times New Roman"/>
      <w:sz w:val="18"/>
    </w:rPr>
  </w:style>
  <w:style w:type="character" w:styleId="afff4">
    <w:name w:val="FollowedHyperlink"/>
    <w:qFormat/>
    <w:rPr>
      <w:color w:val="800080"/>
      <w:u w:val="single"/>
    </w:rPr>
  </w:style>
  <w:style w:type="character" w:styleId="afff5">
    <w:name w:val="Hyperlink"/>
    <w:uiPriority w:val="99"/>
    <w:qFormat/>
    <w:rPr>
      <w:color w:val="0000FF"/>
      <w:spacing w:val="0"/>
      <w:w w:val="100"/>
      <w:szCs w:val="21"/>
      <w:u w:val="single"/>
    </w:rPr>
  </w:style>
  <w:style w:type="character" w:styleId="afff6">
    <w:name w:val="annotation reference"/>
    <w:basedOn w:val="aff0"/>
    <w:qFormat/>
    <w:rPr>
      <w:sz w:val="21"/>
      <w:szCs w:val="21"/>
    </w:rPr>
  </w:style>
  <w:style w:type="character" w:styleId="afff7">
    <w:name w:val="footnote reference"/>
    <w:semiHidden/>
    <w:qFormat/>
    <w:rPr>
      <w:vertAlign w:val="superscript"/>
    </w:rPr>
  </w:style>
  <w:style w:type="character" w:customStyle="1" w:styleId="Char">
    <w:name w:val="段 Char"/>
    <w:link w:val="affe"/>
    <w:qFormat/>
    <w:rPr>
      <w:rFonts w:ascii="宋体"/>
      <w:sz w:val="21"/>
      <w:lang w:val="en-US" w:eastAsia="zh-CN" w:bidi="ar-SA"/>
    </w:rPr>
  </w:style>
  <w:style w:type="paragraph" w:customStyle="1" w:styleId="a4">
    <w:name w:val="一级条标题"/>
    <w:next w:val="affe"/>
    <w:qFormat/>
    <w:pPr>
      <w:numPr>
        <w:ilvl w:val="1"/>
        <w:numId w:val="2"/>
      </w:numPr>
      <w:spacing w:beforeLines="50" w:afterLines="50"/>
      <w:outlineLvl w:val="2"/>
    </w:pPr>
    <w:rPr>
      <w:rFonts w:ascii="黑体" w:eastAsia="黑体"/>
      <w:sz w:val="21"/>
      <w:szCs w:val="21"/>
    </w:rPr>
  </w:style>
  <w:style w:type="paragraph" w:customStyle="1" w:styleId="afff8">
    <w:name w:val="标准书脚_奇数页"/>
    <w:qFormat/>
    <w:pPr>
      <w:spacing w:before="120"/>
      <w:ind w:right="198"/>
      <w:jc w:val="right"/>
    </w:pPr>
    <w:rPr>
      <w:rFonts w:ascii="宋体"/>
      <w:sz w:val="18"/>
      <w:szCs w:val="18"/>
    </w:rPr>
  </w:style>
  <w:style w:type="paragraph" w:customStyle="1" w:styleId="afff9">
    <w:name w:val="标准书眉_奇数页"/>
    <w:next w:val="aff"/>
    <w:qFormat/>
    <w:pPr>
      <w:tabs>
        <w:tab w:val="center" w:pos="4154"/>
        <w:tab w:val="right" w:pos="8306"/>
      </w:tabs>
      <w:spacing w:after="220"/>
      <w:jc w:val="right"/>
    </w:pPr>
    <w:rPr>
      <w:rFonts w:ascii="黑体" w:eastAsia="黑体"/>
      <w:sz w:val="21"/>
      <w:szCs w:val="21"/>
    </w:rPr>
  </w:style>
  <w:style w:type="paragraph" w:customStyle="1" w:styleId="a3">
    <w:name w:val="章标题"/>
    <w:next w:val="affe"/>
    <w:qFormat/>
    <w:pPr>
      <w:numPr>
        <w:numId w:val="2"/>
      </w:numPr>
      <w:spacing w:beforeLines="100" w:afterLines="100"/>
      <w:jc w:val="both"/>
      <w:outlineLvl w:val="1"/>
    </w:pPr>
    <w:rPr>
      <w:rFonts w:ascii="黑体" w:eastAsia="黑体"/>
      <w:sz w:val="21"/>
    </w:rPr>
  </w:style>
  <w:style w:type="paragraph" w:customStyle="1" w:styleId="a5">
    <w:name w:val="二级条标题"/>
    <w:basedOn w:val="a4"/>
    <w:next w:val="affe"/>
    <w:qFormat/>
    <w:pPr>
      <w:numPr>
        <w:ilvl w:val="2"/>
      </w:numPr>
      <w:spacing w:before="50" w:after="50"/>
      <w:outlineLvl w:val="3"/>
    </w:pPr>
  </w:style>
  <w:style w:type="paragraph" w:customStyle="1" w:styleId="23">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qFormat/>
    <w:pPr>
      <w:widowControl w:val="0"/>
      <w:numPr>
        <w:numId w:val="3"/>
      </w:numPr>
      <w:jc w:val="both"/>
    </w:pPr>
    <w:rPr>
      <w:rFonts w:ascii="宋体"/>
      <w:sz w:val="21"/>
    </w:rPr>
  </w:style>
  <w:style w:type="paragraph" w:customStyle="1" w:styleId="ac">
    <w:name w:val="列项●（二级）"/>
    <w:qFormat/>
    <w:pPr>
      <w:numPr>
        <w:ilvl w:val="1"/>
        <w:numId w:val="3"/>
      </w:numPr>
      <w:tabs>
        <w:tab w:val="left" w:pos="840"/>
      </w:tabs>
      <w:jc w:val="both"/>
    </w:pPr>
    <w:rPr>
      <w:rFonts w:ascii="宋体"/>
      <w:sz w:val="21"/>
    </w:rPr>
  </w:style>
  <w:style w:type="paragraph" w:customStyle="1" w:styleId="afffa">
    <w:name w:val="目次、标准名称标题"/>
    <w:basedOn w:val="aff"/>
    <w:next w:val="affe"/>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b">
    <w:name w:val="三级条标题"/>
    <w:basedOn w:val="a5"/>
    <w:next w:val="affe"/>
    <w:qFormat/>
    <w:pPr>
      <w:numPr>
        <w:ilvl w:val="0"/>
        <w:numId w:val="0"/>
      </w:numPr>
      <w:outlineLvl w:val="4"/>
    </w:pPr>
  </w:style>
  <w:style w:type="paragraph" w:customStyle="1" w:styleId="a0">
    <w:name w:val="示例"/>
    <w:next w:val="afffc"/>
    <w:qFormat/>
    <w:pPr>
      <w:widowControl w:val="0"/>
      <w:numPr>
        <w:numId w:val="4"/>
      </w:numPr>
      <w:jc w:val="both"/>
    </w:pPr>
    <w:rPr>
      <w:rFonts w:ascii="宋体"/>
      <w:sz w:val="18"/>
      <w:szCs w:val="18"/>
    </w:rPr>
  </w:style>
  <w:style w:type="paragraph" w:customStyle="1" w:styleId="afffc">
    <w:name w:val="示例内容"/>
    <w:qFormat/>
    <w:pPr>
      <w:ind w:firstLineChars="200" w:firstLine="200"/>
    </w:pPr>
    <w:rPr>
      <w:rFonts w:ascii="宋体"/>
      <w:sz w:val="18"/>
      <w:szCs w:val="18"/>
    </w:rPr>
  </w:style>
  <w:style w:type="paragraph" w:customStyle="1" w:styleId="af0">
    <w:name w:val="数字编号列项（二级）"/>
    <w:qFormat/>
    <w:pPr>
      <w:numPr>
        <w:ilvl w:val="1"/>
        <w:numId w:val="5"/>
      </w:numPr>
      <w:jc w:val="both"/>
    </w:pPr>
    <w:rPr>
      <w:rFonts w:ascii="宋体"/>
      <w:sz w:val="21"/>
    </w:rPr>
  </w:style>
  <w:style w:type="paragraph" w:customStyle="1" w:styleId="a6">
    <w:name w:val="四级条标题"/>
    <w:basedOn w:val="afffb"/>
    <w:next w:val="affe"/>
    <w:qFormat/>
    <w:pPr>
      <w:numPr>
        <w:ilvl w:val="4"/>
        <w:numId w:val="2"/>
      </w:numPr>
      <w:outlineLvl w:val="5"/>
    </w:pPr>
  </w:style>
  <w:style w:type="paragraph" w:customStyle="1" w:styleId="a7">
    <w:name w:val="五级条标题"/>
    <w:basedOn w:val="a6"/>
    <w:next w:val="affe"/>
    <w:qFormat/>
    <w:pPr>
      <w:numPr>
        <w:ilvl w:val="5"/>
      </w:numPr>
      <w:outlineLvl w:val="6"/>
    </w:pPr>
  </w:style>
  <w:style w:type="paragraph" w:customStyle="1" w:styleId="afe">
    <w:name w:val="注："/>
    <w:next w:val="affe"/>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
    <w:name w:val="字母编号列项（一级）"/>
    <w:qFormat/>
    <w:pPr>
      <w:numPr>
        <w:numId w:val="5"/>
      </w:numPr>
      <w:jc w:val="both"/>
    </w:pPr>
    <w:rPr>
      <w:rFonts w:ascii="宋体"/>
      <w:sz w:val="21"/>
    </w:rPr>
  </w:style>
  <w:style w:type="paragraph" w:customStyle="1" w:styleId="ad">
    <w:name w:val="列项◆（三级）"/>
    <w:basedOn w:val="aff"/>
    <w:qFormat/>
    <w:pPr>
      <w:numPr>
        <w:ilvl w:val="2"/>
        <w:numId w:val="3"/>
      </w:numPr>
    </w:pPr>
    <w:rPr>
      <w:rFonts w:ascii="宋体"/>
      <w:szCs w:val="21"/>
    </w:rPr>
  </w:style>
  <w:style w:type="paragraph" w:customStyle="1" w:styleId="afffd">
    <w:name w:val="编号列项（三级）"/>
    <w:qFormat/>
    <w:rPr>
      <w:rFonts w:ascii="宋体"/>
      <w:sz w:val="21"/>
    </w:rPr>
  </w:style>
  <w:style w:type="paragraph" w:customStyle="1" w:styleId="af1">
    <w:name w:val="示例×："/>
    <w:basedOn w:val="a3"/>
    <w:qFormat/>
    <w:pPr>
      <w:numPr>
        <w:numId w:val="8"/>
      </w:numPr>
      <w:spacing w:beforeLines="0" w:afterLines="0"/>
      <w:outlineLvl w:val="9"/>
    </w:pPr>
    <w:rPr>
      <w:rFonts w:ascii="宋体" w:eastAsia="宋体"/>
      <w:sz w:val="18"/>
      <w:szCs w:val="18"/>
    </w:rPr>
  </w:style>
  <w:style w:type="paragraph" w:customStyle="1" w:styleId="afffe">
    <w:name w:val="二级无"/>
    <w:basedOn w:val="a5"/>
    <w:qFormat/>
    <w:pPr>
      <w:spacing w:beforeLines="0" w:afterLines="0"/>
    </w:pPr>
    <w:rPr>
      <w:rFonts w:ascii="宋体" w:eastAsia="宋体"/>
    </w:rPr>
  </w:style>
  <w:style w:type="paragraph" w:customStyle="1" w:styleId="a8">
    <w:name w:val="注：（正文）"/>
    <w:basedOn w:val="afe"/>
    <w:next w:val="affe"/>
    <w:qFormat/>
    <w:pPr>
      <w:numPr>
        <w:numId w:val="9"/>
      </w:numPr>
    </w:pPr>
  </w:style>
  <w:style w:type="paragraph" w:customStyle="1" w:styleId="a2">
    <w:name w:val="注×：（正文）"/>
    <w:qFormat/>
    <w:pPr>
      <w:numPr>
        <w:numId w:val="10"/>
      </w:numPr>
      <w:jc w:val="both"/>
    </w:pPr>
    <w:rPr>
      <w:rFonts w:ascii="宋体"/>
      <w:sz w:val="18"/>
      <w:szCs w:val="18"/>
    </w:rPr>
  </w:style>
  <w:style w:type="paragraph" w:customStyle="1" w:styleId="affff">
    <w:name w:val="标准标志"/>
    <w:next w:val="aff"/>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0">
    <w:name w:val="标准称谓"/>
    <w:next w:val="aff"/>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1">
    <w:name w:val="标准书脚_偶数页"/>
    <w:qFormat/>
    <w:pPr>
      <w:spacing w:before="120"/>
      <w:ind w:left="221"/>
    </w:pPr>
    <w:rPr>
      <w:rFonts w:ascii="宋体"/>
      <w:sz w:val="18"/>
      <w:szCs w:val="18"/>
    </w:rPr>
  </w:style>
  <w:style w:type="paragraph" w:customStyle="1" w:styleId="affff2">
    <w:name w:val="标准书眉_偶数页"/>
    <w:basedOn w:val="afff9"/>
    <w:next w:val="aff"/>
    <w:qFormat/>
    <w:pPr>
      <w:jc w:val="left"/>
    </w:pPr>
  </w:style>
  <w:style w:type="paragraph" w:customStyle="1" w:styleId="affff3">
    <w:name w:val="标准书眉一"/>
    <w:qFormat/>
    <w:pPr>
      <w:jc w:val="both"/>
    </w:pPr>
  </w:style>
  <w:style w:type="paragraph" w:customStyle="1" w:styleId="affff4">
    <w:name w:val="参考文献"/>
    <w:basedOn w:val="aff"/>
    <w:next w:val="affe"/>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5">
    <w:name w:val="参考文献、索引标题"/>
    <w:basedOn w:val="aff"/>
    <w:next w:val="affe"/>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6">
    <w:name w:val="发布"/>
    <w:qFormat/>
    <w:rPr>
      <w:rFonts w:ascii="黑体" w:eastAsia="黑体"/>
      <w:spacing w:val="85"/>
      <w:w w:val="100"/>
      <w:position w:val="3"/>
      <w:sz w:val="28"/>
      <w:szCs w:val="28"/>
    </w:rPr>
  </w:style>
  <w:style w:type="paragraph" w:customStyle="1" w:styleId="affff7">
    <w:name w:val="发布部门"/>
    <w:next w:val="affe"/>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8">
    <w:name w:val="发布日期"/>
    <w:qFormat/>
    <w:pPr>
      <w:framePr w:w="3997" w:h="471" w:hRule="exact" w:vSpace="181" w:wrap="around" w:hAnchor="page" w:x="7089" w:y="14097" w:anchorLock="1"/>
    </w:pPr>
    <w:rPr>
      <w:rFonts w:eastAsia="黑体"/>
      <w:sz w:val="28"/>
    </w:rPr>
  </w:style>
  <w:style w:type="paragraph" w:customStyle="1" w:styleId="affff9">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affffa">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b">
    <w:name w:val="封面标准英文名称"/>
    <w:basedOn w:val="affffa"/>
    <w:qFormat/>
    <w:pPr>
      <w:framePr w:wrap="around"/>
      <w:spacing w:before="370" w:line="400" w:lineRule="exact"/>
    </w:pPr>
    <w:rPr>
      <w:rFonts w:ascii="Times New Roman"/>
      <w:sz w:val="28"/>
      <w:szCs w:val="28"/>
    </w:rPr>
  </w:style>
  <w:style w:type="paragraph" w:customStyle="1" w:styleId="affffc">
    <w:name w:val="封面一致性程度标识"/>
    <w:basedOn w:val="affffb"/>
    <w:qFormat/>
    <w:pPr>
      <w:framePr w:wrap="around"/>
      <w:spacing w:before="440"/>
    </w:pPr>
    <w:rPr>
      <w:rFonts w:ascii="宋体" w:eastAsia="宋体"/>
    </w:rPr>
  </w:style>
  <w:style w:type="paragraph" w:customStyle="1" w:styleId="affffd">
    <w:name w:val="封面标准文稿类别"/>
    <w:basedOn w:val="affffc"/>
    <w:qFormat/>
    <w:pPr>
      <w:framePr w:wrap="around"/>
      <w:spacing w:after="160" w:line="240" w:lineRule="auto"/>
    </w:pPr>
    <w:rPr>
      <w:sz w:val="24"/>
    </w:rPr>
  </w:style>
  <w:style w:type="paragraph" w:customStyle="1" w:styleId="affffe">
    <w:name w:val="封面标准文稿编辑信息"/>
    <w:basedOn w:val="affffd"/>
    <w:qFormat/>
    <w:pPr>
      <w:framePr w:wrap="around"/>
      <w:spacing w:before="180" w:line="180" w:lineRule="exact"/>
    </w:pPr>
    <w:rPr>
      <w:sz w:val="21"/>
    </w:rPr>
  </w:style>
  <w:style w:type="paragraph" w:customStyle="1" w:styleId="afffff">
    <w:name w:val="封面正文"/>
    <w:qFormat/>
    <w:pPr>
      <w:jc w:val="both"/>
    </w:pPr>
  </w:style>
  <w:style w:type="paragraph" w:customStyle="1" w:styleId="af5">
    <w:name w:val="附录标识"/>
    <w:basedOn w:val="aff"/>
    <w:next w:val="affe"/>
    <w:qFormat/>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0">
    <w:name w:val="附录标题"/>
    <w:basedOn w:val="affe"/>
    <w:next w:val="affe"/>
    <w:qFormat/>
    <w:pPr>
      <w:ind w:firstLineChars="0" w:firstLine="0"/>
      <w:jc w:val="center"/>
    </w:pPr>
    <w:rPr>
      <w:rFonts w:ascii="黑体" w:eastAsia="黑体"/>
    </w:rPr>
  </w:style>
  <w:style w:type="paragraph" w:customStyle="1" w:styleId="af2">
    <w:name w:val="附录表标号"/>
    <w:basedOn w:val="aff"/>
    <w:next w:val="affe"/>
    <w:qFormat/>
    <w:pPr>
      <w:numPr>
        <w:numId w:val="12"/>
      </w:numPr>
      <w:tabs>
        <w:tab w:val="clear" w:pos="0"/>
      </w:tabs>
      <w:spacing w:line="14" w:lineRule="exact"/>
      <w:ind w:left="811" w:hanging="448"/>
      <w:jc w:val="center"/>
      <w:outlineLvl w:val="0"/>
    </w:pPr>
    <w:rPr>
      <w:color w:val="FFFFFF"/>
    </w:rPr>
  </w:style>
  <w:style w:type="paragraph" w:customStyle="1" w:styleId="af3">
    <w:name w:val="附录表标题"/>
    <w:basedOn w:val="aff"/>
    <w:next w:val="affe"/>
    <w:qFormat/>
    <w:pPr>
      <w:numPr>
        <w:ilvl w:val="1"/>
        <w:numId w:val="12"/>
      </w:numPr>
      <w:tabs>
        <w:tab w:val="left" w:pos="180"/>
      </w:tabs>
      <w:spacing w:beforeLines="50" w:afterLines="50"/>
      <w:ind w:left="0" w:firstLine="0"/>
      <w:jc w:val="center"/>
    </w:pPr>
    <w:rPr>
      <w:rFonts w:ascii="黑体" w:eastAsia="黑体"/>
      <w:szCs w:val="21"/>
    </w:rPr>
  </w:style>
  <w:style w:type="paragraph" w:customStyle="1" w:styleId="af8">
    <w:name w:val="附录二级条标题"/>
    <w:basedOn w:val="aff"/>
    <w:next w:val="affe"/>
    <w:qFormat/>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1">
    <w:name w:val="附录二级无"/>
    <w:basedOn w:val="af8"/>
    <w:qFormat/>
    <w:pPr>
      <w:tabs>
        <w:tab w:val="clear" w:pos="360"/>
      </w:tabs>
      <w:spacing w:beforeLines="0" w:afterLines="0"/>
    </w:pPr>
    <w:rPr>
      <w:rFonts w:ascii="宋体" w:eastAsia="宋体"/>
      <w:szCs w:val="21"/>
    </w:rPr>
  </w:style>
  <w:style w:type="paragraph" w:customStyle="1" w:styleId="afffff2">
    <w:name w:val="附录公式"/>
    <w:basedOn w:val="affe"/>
    <w:next w:val="affe"/>
    <w:link w:val="Char0"/>
    <w:qFormat/>
  </w:style>
  <w:style w:type="character" w:customStyle="1" w:styleId="Char0">
    <w:name w:val="附录公式 Char"/>
    <w:basedOn w:val="Char"/>
    <w:link w:val="afffff2"/>
    <w:qFormat/>
    <w:rPr>
      <w:rFonts w:ascii="宋体"/>
      <w:sz w:val="21"/>
      <w:lang w:val="en-US" w:eastAsia="zh-CN" w:bidi="ar-SA"/>
    </w:rPr>
  </w:style>
  <w:style w:type="paragraph" w:customStyle="1" w:styleId="afffff3">
    <w:name w:val="附录公式编号制表符"/>
    <w:basedOn w:val="aff"/>
    <w:next w:val="affe"/>
    <w:qFormat/>
    <w:pPr>
      <w:widowControl/>
      <w:tabs>
        <w:tab w:val="center" w:pos="4201"/>
        <w:tab w:val="right" w:leader="dot" w:pos="9298"/>
      </w:tabs>
      <w:autoSpaceDE w:val="0"/>
      <w:autoSpaceDN w:val="0"/>
    </w:pPr>
    <w:rPr>
      <w:rFonts w:ascii="宋体"/>
      <w:kern w:val="0"/>
      <w:szCs w:val="20"/>
    </w:rPr>
  </w:style>
  <w:style w:type="paragraph" w:customStyle="1" w:styleId="af9">
    <w:name w:val="附录三级条标题"/>
    <w:basedOn w:val="af8"/>
    <w:next w:val="affe"/>
    <w:qFormat/>
    <w:pPr>
      <w:numPr>
        <w:ilvl w:val="4"/>
      </w:numPr>
      <w:outlineLvl w:val="4"/>
    </w:pPr>
  </w:style>
  <w:style w:type="paragraph" w:customStyle="1" w:styleId="afffff4">
    <w:name w:val="附录三级无"/>
    <w:basedOn w:val="af9"/>
    <w:qFormat/>
    <w:pPr>
      <w:tabs>
        <w:tab w:val="clear" w:pos="360"/>
      </w:tabs>
      <w:spacing w:beforeLines="0" w:afterLines="0"/>
    </w:pPr>
    <w:rPr>
      <w:rFonts w:ascii="宋体" w:eastAsia="宋体"/>
      <w:szCs w:val="21"/>
    </w:rPr>
  </w:style>
  <w:style w:type="paragraph" w:customStyle="1" w:styleId="afd">
    <w:name w:val="附录数字编号列项（二级）"/>
    <w:qFormat/>
    <w:pPr>
      <w:numPr>
        <w:ilvl w:val="1"/>
        <w:numId w:val="13"/>
      </w:numPr>
    </w:pPr>
    <w:rPr>
      <w:rFonts w:ascii="宋体"/>
      <w:sz w:val="21"/>
    </w:rPr>
  </w:style>
  <w:style w:type="paragraph" w:customStyle="1" w:styleId="afa">
    <w:name w:val="附录四级条标题"/>
    <w:basedOn w:val="af9"/>
    <w:next w:val="affe"/>
    <w:qFormat/>
    <w:pPr>
      <w:numPr>
        <w:ilvl w:val="5"/>
      </w:numPr>
      <w:outlineLvl w:val="5"/>
    </w:pPr>
  </w:style>
  <w:style w:type="paragraph" w:customStyle="1" w:styleId="afffff5">
    <w:name w:val="附录四级无"/>
    <w:basedOn w:val="afa"/>
    <w:qFormat/>
    <w:pPr>
      <w:tabs>
        <w:tab w:val="clear" w:pos="360"/>
      </w:tabs>
      <w:spacing w:beforeLines="0" w:afterLines="0"/>
    </w:pPr>
    <w:rPr>
      <w:rFonts w:ascii="宋体" w:eastAsia="宋体"/>
      <w:szCs w:val="21"/>
    </w:rPr>
  </w:style>
  <w:style w:type="paragraph" w:customStyle="1" w:styleId="a9">
    <w:name w:val="附录图标号"/>
    <w:basedOn w:val="aff"/>
    <w:qFormat/>
    <w:pPr>
      <w:keepNext/>
      <w:pageBreakBefore/>
      <w:widowControl/>
      <w:numPr>
        <w:numId w:val="14"/>
      </w:numPr>
      <w:spacing w:line="14" w:lineRule="exact"/>
      <w:ind w:left="0" w:firstLine="363"/>
      <w:jc w:val="center"/>
      <w:outlineLvl w:val="0"/>
    </w:pPr>
    <w:rPr>
      <w:color w:val="FFFFFF"/>
    </w:rPr>
  </w:style>
  <w:style w:type="paragraph" w:customStyle="1" w:styleId="aa">
    <w:name w:val="附录图标题"/>
    <w:basedOn w:val="aff"/>
    <w:next w:val="affe"/>
    <w:qFormat/>
    <w:pPr>
      <w:numPr>
        <w:ilvl w:val="1"/>
        <w:numId w:val="14"/>
      </w:numPr>
      <w:tabs>
        <w:tab w:val="left" w:pos="363"/>
      </w:tabs>
      <w:spacing w:beforeLines="50" w:afterLines="50"/>
      <w:ind w:left="0" w:firstLine="0"/>
      <w:jc w:val="center"/>
    </w:pPr>
    <w:rPr>
      <w:rFonts w:ascii="黑体" w:eastAsia="黑体"/>
      <w:szCs w:val="21"/>
    </w:rPr>
  </w:style>
  <w:style w:type="paragraph" w:customStyle="1" w:styleId="afb">
    <w:name w:val="附录五级条标题"/>
    <w:basedOn w:val="afa"/>
    <w:next w:val="affe"/>
    <w:qFormat/>
    <w:pPr>
      <w:numPr>
        <w:ilvl w:val="6"/>
      </w:numPr>
      <w:outlineLvl w:val="6"/>
    </w:pPr>
  </w:style>
  <w:style w:type="paragraph" w:customStyle="1" w:styleId="afffff6">
    <w:name w:val="附录五级无"/>
    <w:basedOn w:val="afb"/>
    <w:qFormat/>
    <w:pPr>
      <w:tabs>
        <w:tab w:val="clear" w:pos="360"/>
      </w:tabs>
      <w:spacing w:beforeLines="0" w:afterLines="0"/>
    </w:pPr>
    <w:rPr>
      <w:rFonts w:ascii="宋体" w:eastAsia="宋体"/>
      <w:szCs w:val="21"/>
    </w:rPr>
  </w:style>
  <w:style w:type="paragraph" w:customStyle="1" w:styleId="af6">
    <w:name w:val="附录章标题"/>
    <w:next w:val="affe"/>
    <w:qFormat/>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7">
    <w:name w:val="附录一级条标题"/>
    <w:basedOn w:val="af6"/>
    <w:next w:val="affe"/>
    <w:qFormat/>
    <w:pPr>
      <w:numPr>
        <w:ilvl w:val="2"/>
      </w:numPr>
      <w:autoSpaceDN w:val="0"/>
      <w:spacing w:beforeLines="50" w:afterLines="50"/>
      <w:outlineLvl w:val="2"/>
    </w:pPr>
  </w:style>
  <w:style w:type="paragraph" w:customStyle="1" w:styleId="afffff7">
    <w:name w:val="附录一级无"/>
    <w:basedOn w:val="af7"/>
    <w:qFormat/>
    <w:pPr>
      <w:tabs>
        <w:tab w:val="clear" w:pos="360"/>
      </w:tabs>
      <w:spacing w:beforeLines="0" w:afterLines="0"/>
    </w:pPr>
    <w:rPr>
      <w:rFonts w:ascii="宋体" w:eastAsia="宋体"/>
      <w:szCs w:val="21"/>
    </w:rPr>
  </w:style>
  <w:style w:type="paragraph" w:customStyle="1" w:styleId="afc">
    <w:name w:val="附录字母编号列项（一级）"/>
    <w:qFormat/>
    <w:pPr>
      <w:numPr>
        <w:numId w:val="13"/>
      </w:numPr>
    </w:pPr>
    <w:rPr>
      <w:rFonts w:ascii="宋体"/>
      <w:sz w:val="21"/>
    </w:rPr>
  </w:style>
  <w:style w:type="paragraph" w:customStyle="1" w:styleId="afffff8">
    <w:name w:val="列项说明"/>
    <w:basedOn w:val="aff"/>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9">
    <w:name w:val="列项说明数字编号"/>
    <w:qFormat/>
    <w:pPr>
      <w:ind w:leftChars="400" w:left="600" w:hangingChars="200" w:hanging="200"/>
    </w:pPr>
    <w:rPr>
      <w:rFonts w:ascii="宋体"/>
      <w:sz w:val="21"/>
    </w:rPr>
  </w:style>
  <w:style w:type="paragraph" w:customStyle="1" w:styleId="afffffa">
    <w:name w:val="目次、索引正文"/>
    <w:qFormat/>
    <w:pPr>
      <w:spacing w:line="320" w:lineRule="exact"/>
      <w:jc w:val="both"/>
    </w:pPr>
    <w:rPr>
      <w:rFonts w:ascii="宋体"/>
      <w:sz w:val="21"/>
    </w:rPr>
  </w:style>
  <w:style w:type="paragraph" w:customStyle="1" w:styleId="afffffb">
    <w:name w:val="其他标准标志"/>
    <w:basedOn w:val="affff"/>
    <w:qFormat/>
    <w:pPr>
      <w:framePr w:w="6101" w:wrap="around" w:vAnchor="page" w:hAnchor="page" w:x="4673" w:y="942"/>
    </w:pPr>
    <w:rPr>
      <w:w w:val="130"/>
    </w:rPr>
  </w:style>
  <w:style w:type="paragraph" w:customStyle="1" w:styleId="afffffc">
    <w:name w:val="其他标准称谓"/>
    <w:next w:val="aff"/>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d">
    <w:name w:val="其他发布部门"/>
    <w:basedOn w:val="affff7"/>
    <w:qFormat/>
    <w:pPr>
      <w:framePr w:wrap="around" w:y="15310"/>
      <w:spacing w:line="0" w:lineRule="atLeast"/>
    </w:pPr>
    <w:rPr>
      <w:rFonts w:ascii="黑体" w:eastAsia="黑体"/>
      <w:b w:val="0"/>
    </w:rPr>
  </w:style>
  <w:style w:type="paragraph" w:customStyle="1" w:styleId="afffffe">
    <w:name w:val="前言、引言标题"/>
    <w:next w:val="affe"/>
    <w:qFormat/>
    <w:pPr>
      <w:keepNext/>
      <w:pageBreakBefore/>
      <w:shd w:val="clear" w:color="FFFFFF" w:fill="FFFFFF"/>
      <w:spacing w:before="640" w:after="560"/>
      <w:jc w:val="center"/>
      <w:outlineLvl w:val="0"/>
    </w:pPr>
    <w:rPr>
      <w:rFonts w:ascii="黑体" w:eastAsia="黑体"/>
      <w:sz w:val="32"/>
    </w:rPr>
  </w:style>
  <w:style w:type="paragraph" w:customStyle="1" w:styleId="affffff">
    <w:name w:val="三级无"/>
    <w:basedOn w:val="afffb"/>
    <w:qFormat/>
    <w:pPr>
      <w:spacing w:beforeLines="0" w:afterLines="0"/>
    </w:pPr>
    <w:rPr>
      <w:rFonts w:ascii="宋体" w:eastAsia="宋体"/>
    </w:rPr>
  </w:style>
  <w:style w:type="paragraph" w:customStyle="1" w:styleId="affffff0">
    <w:name w:val="实施日期"/>
    <w:basedOn w:val="affff8"/>
    <w:qFormat/>
    <w:pPr>
      <w:framePr w:wrap="around" w:vAnchor="page" w:hAnchor="text"/>
      <w:jc w:val="right"/>
    </w:pPr>
  </w:style>
  <w:style w:type="paragraph" w:customStyle="1" w:styleId="affffff1">
    <w:name w:val="示例后文字"/>
    <w:basedOn w:val="affe"/>
    <w:next w:val="affe"/>
    <w:qFormat/>
    <w:pPr>
      <w:ind w:firstLine="360"/>
    </w:pPr>
    <w:rPr>
      <w:sz w:val="18"/>
    </w:rPr>
  </w:style>
  <w:style w:type="paragraph" w:customStyle="1" w:styleId="affffff2">
    <w:name w:val="首示例"/>
    <w:next w:val="affe"/>
    <w:link w:val="Char1"/>
    <w:qFormat/>
    <w:pPr>
      <w:tabs>
        <w:tab w:val="left" w:pos="360"/>
      </w:tabs>
    </w:pPr>
    <w:rPr>
      <w:rFonts w:ascii="宋体" w:hAnsi="宋体"/>
      <w:kern w:val="2"/>
      <w:sz w:val="18"/>
      <w:szCs w:val="18"/>
    </w:rPr>
  </w:style>
  <w:style w:type="character" w:customStyle="1" w:styleId="Char1">
    <w:name w:val="首示例 Char"/>
    <w:link w:val="affffff2"/>
    <w:qFormat/>
    <w:rPr>
      <w:rFonts w:ascii="宋体" w:hAnsi="宋体"/>
      <w:kern w:val="2"/>
      <w:sz w:val="18"/>
      <w:szCs w:val="18"/>
    </w:rPr>
  </w:style>
  <w:style w:type="paragraph" w:customStyle="1" w:styleId="affffff3">
    <w:name w:val="四级无"/>
    <w:basedOn w:val="a6"/>
    <w:qFormat/>
    <w:pPr>
      <w:spacing w:beforeLines="0" w:afterLines="0"/>
    </w:pPr>
    <w:rPr>
      <w:rFonts w:ascii="宋体" w:eastAsia="宋体"/>
    </w:rPr>
  </w:style>
  <w:style w:type="paragraph" w:customStyle="1" w:styleId="affffff4">
    <w:name w:val="条文脚注"/>
    <w:basedOn w:val="ae"/>
    <w:qFormat/>
    <w:pPr>
      <w:numPr>
        <w:numId w:val="0"/>
      </w:numPr>
      <w:jc w:val="both"/>
    </w:pPr>
  </w:style>
  <w:style w:type="paragraph" w:customStyle="1" w:styleId="affffff5">
    <w:name w:val="图标脚注说明"/>
    <w:basedOn w:val="affe"/>
    <w:qFormat/>
    <w:pPr>
      <w:ind w:left="840" w:firstLineChars="0" w:hanging="420"/>
    </w:pPr>
    <w:rPr>
      <w:sz w:val="18"/>
      <w:szCs w:val="18"/>
    </w:rPr>
  </w:style>
  <w:style w:type="paragraph" w:customStyle="1" w:styleId="affffff6">
    <w:name w:val="图表脚注说明"/>
    <w:basedOn w:val="aff"/>
    <w:qFormat/>
    <w:pPr>
      <w:ind w:left="544" w:hanging="181"/>
    </w:pPr>
    <w:rPr>
      <w:rFonts w:ascii="宋体"/>
      <w:sz w:val="18"/>
      <w:szCs w:val="18"/>
    </w:rPr>
  </w:style>
  <w:style w:type="paragraph" w:customStyle="1" w:styleId="affffff7">
    <w:name w:val="图的脚注"/>
    <w:next w:val="affe"/>
    <w:qFormat/>
    <w:pPr>
      <w:widowControl w:val="0"/>
      <w:ind w:leftChars="200" w:left="840" w:hangingChars="200" w:hanging="420"/>
      <w:jc w:val="both"/>
    </w:pPr>
    <w:rPr>
      <w:rFonts w:ascii="宋体"/>
      <w:sz w:val="18"/>
    </w:rPr>
  </w:style>
  <w:style w:type="paragraph" w:customStyle="1" w:styleId="affffff8">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9">
    <w:name w:val="五级无"/>
    <w:basedOn w:val="a7"/>
    <w:qFormat/>
    <w:pPr>
      <w:spacing w:beforeLines="0" w:afterLines="0"/>
    </w:pPr>
    <w:rPr>
      <w:rFonts w:ascii="宋体" w:eastAsia="宋体"/>
    </w:rPr>
  </w:style>
  <w:style w:type="paragraph" w:customStyle="1" w:styleId="affffffa">
    <w:name w:val="一级无"/>
    <w:basedOn w:val="a4"/>
    <w:qFormat/>
    <w:pPr>
      <w:spacing w:beforeLines="0" w:afterLines="0"/>
    </w:pPr>
    <w:rPr>
      <w:rFonts w:ascii="宋体" w:eastAsia="宋体"/>
    </w:rPr>
  </w:style>
  <w:style w:type="paragraph" w:customStyle="1" w:styleId="af4">
    <w:name w:val="正文表标题"/>
    <w:next w:val="affe"/>
    <w:qFormat/>
    <w:pPr>
      <w:numPr>
        <w:numId w:val="15"/>
      </w:numPr>
      <w:tabs>
        <w:tab w:val="left" w:pos="360"/>
      </w:tabs>
      <w:spacing w:beforeLines="50" w:afterLines="50"/>
      <w:jc w:val="center"/>
    </w:pPr>
    <w:rPr>
      <w:rFonts w:ascii="黑体" w:eastAsia="黑体"/>
      <w:sz w:val="21"/>
    </w:rPr>
  </w:style>
  <w:style w:type="paragraph" w:customStyle="1" w:styleId="affffffb">
    <w:name w:val="正文公式编号制表符"/>
    <w:basedOn w:val="affe"/>
    <w:next w:val="affe"/>
    <w:qFormat/>
    <w:pPr>
      <w:ind w:firstLineChars="0" w:firstLine="0"/>
    </w:pPr>
  </w:style>
  <w:style w:type="paragraph" w:customStyle="1" w:styleId="a1">
    <w:name w:val="正文图标题"/>
    <w:next w:val="affe"/>
    <w:qFormat/>
    <w:pPr>
      <w:numPr>
        <w:numId w:val="16"/>
      </w:numPr>
      <w:spacing w:beforeLines="50" w:afterLines="50"/>
      <w:jc w:val="center"/>
    </w:pPr>
    <w:rPr>
      <w:rFonts w:ascii="黑体" w:eastAsia="黑体"/>
      <w:sz w:val="21"/>
    </w:rPr>
  </w:style>
  <w:style w:type="paragraph" w:customStyle="1" w:styleId="affffffc">
    <w:name w:val="终结线"/>
    <w:basedOn w:val="aff"/>
    <w:qFormat/>
    <w:pPr>
      <w:framePr w:hSpace="181" w:vSpace="181" w:wrap="around" w:vAnchor="text" w:hAnchor="margin" w:xAlign="center" w:y="285"/>
    </w:pPr>
  </w:style>
  <w:style w:type="paragraph" w:customStyle="1" w:styleId="affffffd">
    <w:name w:val="其他发布日期"/>
    <w:basedOn w:val="affff8"/>
    <w:qFormat/>
    <w:pPr>
      <w:framePr w:wrap="around" w:vAnchor="page" w:hAnchor="text" w:x="1419"/>
    </w:pPr>
  </w:style>
  <w:style w:type="paragraph" w:customStyle="1" w:styleId="affffffe">
    <w:name w:val="其他实施日期"/>
    <w:basedOn w:val="affffff0"/>
    <w:qFormat/>
    <w:pPr>
      <w:framePr w:wrap="around"/>
    </w:pPr>
  </w:style>
  <w:style w:type="paragraph" w:customStyle="1" w:styleId="24">
    <w:name w:val="封面标准名称2"/>
    <w:basedOn w:val="affffa"/>
    <w:qFormat/>
    <w:pPr>
      <w:framePr w:wrap="around" w:y="4469"/>
      <w:spacing w:beforeLines="630"/>
    </w:pPr>
  </w:style>
  <w:style w:type="paragraph" w:customStyle="1" w:styleId="25">
    <w:name w:val="封面标准英文名称2"/>
    <w:basedOn w:val="affffb"/>
    <w:qFormat/>
    <w:pPr>
      <w:framePr w:wrap="around" w:y="4469"/>
    </w:pPr>
  </w:style>
  <w:style w:type="paragraph" w:customStyle="1" w:styleId="26">
    <w:name w:val="封面一致性程度标识2"/>
    <w:basedOn w:val="affffc"/>
    <w:qFormat/>
    <w:pPr>
      <w:framePr w:wrap="around" w:y="4469"/>
    </w:pPr>
  </w:style>
  <w:style w:type="paragraph" w:customStyle="1" w:styleId="27">
    <w:name w:val="封面标准文稿类别2"/>
    <w:basedOn w:val="affffd"/>
    <w:qFormat/>
    <w:pPr>
      <w:framePr w:wrap="around" w:y="4469"/>
    </w:pPr>
  </w:style>
  <w:style w:type="paragraph" w:customStyle="1" w:styleId="28">
    <w:name w:val="封面标准文稿编辑信息2"/>
    <w:basedOn w:val="affffe"/>
    <w:qFormat/>
    <w:pPr>
      <w:framePr w:wrap="around" w:y="4469"/>
    </w:pPr>
  </w:style>
  <w:style w:type="character" w:customStyle="1" w:styleId="30">
    <w:name w:val="标题 3 字符"/>
    <w:link w:val="3"/>
    <w:qFormat/>
    <w:rPr>
      <w:b/>
      <w:bCs/>
      <w:kern w:val="2"/>
      <w:sz w:val="32"/>
      <w:szCs w:val="32"/>
    </w:rPr>
  </w:style>
  <w:style w:type="paragraph" w:styleId="afffffff">
    <w:name w:val="List Paragraph"/>
    <w:basedOn w:val="aff"/>
    <w:uiPriority w:val="99"/>
    <w:qFormat/>
    <w:pPr>
      <w:ind w:firstLineChars="200" w:firstLine="420"/>
    </w:pPr>
  </w:style>
  <w:style w:type="character" w:customStyle="1" w:styleId="aff9">
    <w:name w:val="批注框文本 字符"/>
    <w:link w:val="aff8"/>
    <w:qFormat/>
    <w:rPr>
      <w:kern w:val="2"/>
      <w:sz w:val="18"/>
      <w:szCs w:val="18"/>
    </w:rPr>
  </w:style>
  <w:style w:type="character" w:customStyle="1" w:styleId="20">
    <w:name w:val="标题 2 字符"/>
    <w:basedOn w:val="aff0"/>
    <w:link w:val="2"/>
    <w:semiHidden/>
    <w:qFormat/>
    <w:rPr>
      <w:rFonts w:asciiTheme="majorHAnsi" w:eastAsiaTheme="majorEastAsia" w:hAnsiTheme="majorHAnsi" w:cstheme="majorBidi"/>
      <w:b/>
      <w:bCs/>
      <w:kern w:val="2"/>
      <w:sz w:val="32"/>
      <w:szCs w:val="32"/>
    </w:rPr>
  </w:style>
  <w:style w:type="character" w:customStyle="1" w:styleId="10">
    <w:name w:val="标题 1 字符"/>
    <w:basedOn w:val="aff0"/>
    <w:link w:val="1"/>
    <w:uiPriority w:val="99"/>
    <w:qFormat/>
    <w:rPr>
      <w:b/>
      <w:bCs/>
      <w:kern w:val="44"/>
      <w:sz w:val="44"/>
      <w:szCs w:val="44"/>
    </w:rPr>
  </w:style>
  <w:style w:type="paragraph" w:customStyle="1" w:styleId="29">
    <w:name w:val="列出段落2"/>
    <w:basedOn w:val="aff"/>
    <w:qFormat/>
    <w:pPr>
      <w:ind w:firstLineChars="200" w:firstLine="420"/>
    </w:pPr>
  </w:style>
  <w:style w:type="character" w:styleId="afffffff0">
    <w:name w:val="Placeholder Text"/>
    <w:basedOn w:val="aff0"/>
    <w:uiPriority w:val="99"/>
    <w:semiHidden/>
    <w:qFormat/>
    <w:rPr>
      <w:color w:val="808080"/>
    </w:rPr>
  </w:style>
  <w:style w:type="character" w:customStyle="1" w:styleId="fontstyle01">
    <w:name w:val="fontstyle01"/>
    <w:basedOn w:val="aff0"/>
    <w:qFormat/>
    <w:rPr>
      <w:rFonts w:ascii="Arial" w:hAnsi="Arial" w:cs="Arial" w:hint="default"/>
      <w:color w:val="000000"/>
      <w:sz w:val="22"/>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c">
    <w:name w:val="页眉 字符"/>
    <w:basedOn w:val="aff0"/>
    <w:link w:val="affb"/>
    <w:qFormat/>
    <w:rPr>
      <w:kern w:val="2"/>
      <w:sz w:val="18"/>
      <w:szCs w:val="18"/>
    </w:rPr>
  </w:style>
  <w:style w:type="paragraph" w:customStyle="1" w:styleId="TOC1">
    <w:name w:val="TOC 标题1"/>
    <w:basedOn w:val="1"/>
    <w:next w:val="aff"/>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aff6">
    <w:name w:val="批注文字 字符"/>
    <w:basedOn w:val="aff0"/>
    <w:link w:val="aff5"/>
    <w:qFormat/>
    <w:rPr>
      <w:kern w:val="2"/>
      <w:sz w:val="21"/>
      <w:szCs w:val="24"/>
    </w:rPr>
  </w:style>
  <w:style w:type="character" w:customStyle="1" w:styleId="afff0">
    <w:name w:val="批注主题 字符"/>
    <w:basedOn w:val="aff6"/>
    <w:link w:val="afff"/>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D942A1-3A78-428F-8B9C-C40ECD6D4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940</Words>
  <Characters>5361</Characters>
  <Application>Microsoft Office Word</Application>
  <DocSecurity>0</DocSecurity>
  <Lines>44</Lines>
  <Paragraphs>12</Paragraphs>
  <ScaleCrop>false</ScaleCrop>
  <Company>zle</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dc:description/>
  <cp:lastModifiedBy>李小泉</cp:lastModifiedBy>
  <cp:revision>6</cp:revision>
  <cp:lastPrinted>2018-12-17T05:17:00Z</cp:lastPrinted>
  <dcterms:created xsi:type="dcterms:W3CDTF">2022-11-18T05:11:00Z</dcterms:created>
  <dcterms:modified xsi:type="dcterms:W3CDTF">2022-11-18T07:49:00Z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307EF6EA3F2C45E6B699B949436C12BB</vt:lpwstr>
  </property>
</Properties>
</file>